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
        <w:tblpPr w:topFromText="794" w:bottomFromText="567" w:vertAnchor="page" w:tblpY="1957"/>
        <w:tblW w:w="7655" w:type="dxa"/>
        <w:tblLook w:val="04A0" w:firstRow="1" w:lastRow="0" w:firstColumn="1" w:lastColumn="0" w:noHBand="0" w:noVBand="1"/>
      </w:tblPr>
      <w:tblGrid>
        <w:gridCol w:w="7655"/>
      </w:tblGrid>
      <w:tr w:rsidR="00F55A78" w:rsidRPr="004A47A9" w14:paraId="71A4489B" w14:textId="77777777" w:rsidTr="00C73C59">
        <w:trPr>
          <w:trHeight w:hRule="exact" w:val="312"/>
        </w:trPr>
        <w:tc>
          <w:tcPr>
            <w:tcW w:w="7655" w:type="dxa"/>
          </w:tcPr>
          <w:p w14:paraId="26F3CA4A" w14:textId="4EAB5236" w:rsidR="00F55A78" w:rsidRPr="004A47A9" w:rsidRDefault="00550AEA" w:rsidP="00C73C59">
            <w:pPr>
              <w:pStyle w:val="Naamdocument"/>
            </w:pPr>
            <w:r w:rsidRPr="00133BAA">
              <w:rPr>
                <w:sz w:val="20"/>
                <w:szCs w:val="20"/>
              </w:rPr>
              <w:t>Afspraken bij GDS801v2.0 – paramedische zorg</w:t>
            </w:r>
          </w:p>
        </w:tc>
      </w:tr>
      <w:tr w:rsidR="00F55A78" w:rsidRPr="004A47A9" w14:paraId="0ED13DF7" w14:textId="77777777" w:rsidTr="00C73C59">
        <w:trPr>
          <w:trHeight w:val="369"/>
        </w:trPr>
        <w:sdt>
          <w:sdtPr>
            <w:alias w:val="Title"/>
            <w:tag w:val=""/>
            <w:id w:val="-2019679381"/>
            <w:placeholder>
              <w:docPart w:val="44957C73AB8C43718D675EF329AEC658"/>
            </w:placeholder>
            <w:dataBinding w:prefixMappings="xmlns:ns0='http://purl.org/dc/elements/1.1/' xmlns:ns1='http://schemas.openxmlformats.org/package/2006/metadata/core-properties' " w:xpath="/ns1:coreProperties[1]/ns0:title[1]" w:storeItemID="{6C3C8BC8-F283-45AE-878A-BAB7291924A1}"/>
            <w:text/>
          </w:sdtPr>
          <w:sdtContent>
            <w:tc>
              <w:tcPr>
                <w:tcW w:w="7655" w:type="dxa"/>
              </w:tcPr>
              <w:p w14:paraId="46824656" w14:textId="0E9B24CA" w:rsidR="00F55A78" w:rsidRPr="004A47A9" w:rsidRDefault="00A11D9B" w:rsidP="00C73C59">
                <w:pPr>
                  <w:pStyle w:val="Titel"/>
                </w:pPr>
                <w:r>
                  <w:t>Overgangsbepalingen PM304 naar GDS801v2.0</w:t>
                </w:r>
              </w:p>
            </w:tc>
          </w:sdtContent>
        </w:sdt>
      </w:tr>
    </w:tbl>
    <w:tbl>
      <w:tblPr>
        <w:tblStyle w:val="Tabelrasterlicht"/>
        <w:tblW w:w="10226" w:type="dxa"/>
        <w:tblLook w:val="04A0" w:firstRow="1" w:lastRow="0" w:firstColumn="1" w:lastColumn="0" w:noHBand="0" w:noVBand="1"/>
      </w:tblPr>
      <w:tblGrid>
        <w:gridCol w:w="1985"/>
        <w:gridCol w:w="5690"/>
        <w:gridCol w:w="283"/>
        <w:gridCol w:w="2268"/>
      </w:tblGrid>
      <w:tr w:rsidR="00D0610B" w14:paraId="10ADF57F" w14:textId="77777777" w:rsidTr="00AB5AC2">
        <w:tc>
          <w:tcPr>
            <w:tcW w:w="1985" w:type="dxa"/>
          </w:tcPr>
          <w:p w14:paraId="7FD91DCE" w14:textId="2F9E3768" w:rsidR="00D0610B" w:rsidRPr="005A0460" w:rsidRDefault="005A0460" w:rsidP="00E45816">
            <w:pPr>
              <w:spacing w:line="240" w:lineRule="auto"/>
              <w:rPr>
                <w:b/>
                <w:bCs/>
                <w:sz w:val="20"/>
                <w:szCs w:val="20"/>
              </w:rPr>
            </w:pPr>
            <w:r w:rsidRPr="005A0460">
              <w:rPr>
                <w:b/>
                <w:bCs/>
                <w:sz w:val="20"/>
                <w:szCs w:val="20"/>
              </w:rPr>
              <w:t>Van</w:t>
            </w:r>
          </w:p>
        </w:tc>
        <w:tc>
          <w:tcPr>
            <w:tcW w:w="5690" w:type="dxa"/>
          </w:tcPr>
          <w:p w14:paraId="47596E1B" w14:textId="632B7897" w:rsidR="00D0610B" w:rsidRPr="00A764B3" w:rsidRDefault="00860C2E" w:rsidP="00E45816">
            <w:pPr>
              <w:pStyle w:val="KenmerkGroen"/>
              <w:spacing w:line="240" w:lineRule="auto"/>
            </w:pPr>
            <w:r>
              <w:rPr>
                <w:color w:val="auto"/>
                <w:szCs w:val="18"/>
              </w:rPr>
              <w:t>Werkgroep PM in GDS</w:t>
            </w:r>
          </w:p>
        </w:tc>
        <w:tc>
          <w:tcPr>
            <w:tcW w:w="283" w:type="dxa"/>
          </w:tcPr>
          <w:p w14:paraId="4CE1EED4" w14:textId="77777777" w:rsidR="00D0610B" w:rsidRPr="00370C56" w:rsidRDefault="00D0610B" w:rsidP="00D0610B">
            <w:pPr>
              <w:rPr>
                <w:b/>
                <w:bCs/>
                <w:sz w:val="20"/>
                <w:szCs w:val="20"/>
              </w:rPr>
            </w:pPr>
          </w:p>
        </w:tc>
        <w:tc>
          <w:tcPr>
            <w:tcW w:w="2268" w:type="dxa"/>
            <w:vMerge w:val="restart"/>
          </w:tcPr>
          <w:p w14:paraId="53EC5856" w14:textId="77777777" w:rsidR="0028702C" w:rsidRPr="0028702C" w:rsidRDefault="0028702C" w:rsidP="0028702C">
            <w:pPr>
              <w:pStyle w:val="KenmerkKopGroen"/>
              <w:rPr>
                <w:rStyle w:val="Tekstvantijdelijkeaanduiding"/>
                <w:color w:val="186D60" w:themeColor="text2" w:themeShade="BF"/>
              </w:rPr>
            </w:pPr>
            <w:r w:rsidRPr="0028702C">
              <w:rPr>
                <w:rStyle w:val="Tekstvantijdelijkeaanduiding"/>
                <w:color w:val="186D60" w:themeColor="text2" w:themeShade="BF"/>
              </w:rPr>
              <w:t>datum</w:t>
            </w:r>
          </w:p>
          <w:p w14:paraId="2D05C411" w14:textId="2B485BDA" w:rsidR="0028702C" w:rsidRDefault="00A11D9B" w:rsidP="00A764B3">
            <w:pPr>
              <w:pStyle w:val="KenmerkGroen"/>
            </w:pPr>
            <w:r>
              <w:t>22</w:t>
            </w:r>
            <w:r w:rsidR="00A6713E">
              <w:t>-01-2024</w:t>
            </w:r>
          </w:p>
          <w:p w14:paraId="513F9E6F" w14:textId="77777777" w:rsidR="00D0610B" w:rsidRPr="00370C56" w:rsidRDefault="00D0610B" w:rsidP="00D0610B">
            <w:pPr>
              <w:pStyle w:val="KenmerkGroen"/>
              <w:rPr>
                <w:rStyle w:val="Tekstvantijdelijkeaanduiding"/>
              </w:rPr>
            </w:pPr>
          </w:p>
        </w:tc>
      </w:tr>
      <w:tr w:rsidR="00AB5AC2" w14:paraId="6B502BC5" w14:textId="77777777" w:rsidTr="00AB5AC2">
        <w:tc>
          <w:tcPr>
            <w:tcW w:w="1985" w:type="dxa"/>
          </w:tcPr>
          <w:p w14:paraId="54CC8FA2" w14:textId="341035E0" w:rsidR="00AB5AC2" w:rsidRPr="005A0460" w:rsidRDefault="00AB5AC2" w:rsidP="00E45816">
            <w:pPr>
              <w:spacing w:line="240" w:lineRule="auto"/>
              <w:rPr>
                <w:b/>
                <w:bCs/>
                <w:sz w:val="20"/>
                <w:szCs w:val="20"/>
              </w:rPr>
            </w:pPr>
            <w:r>
              <w:rPr>
                <w:b/>
                <w:bCs/>
                <w:sz w:val="20"/>
                <w:szCs w:val="20"/>
              </w:rPr>
              <w:t>Functioneel beheer</w:t>
            </w:r>
          </w:p>
        </w:tc>
        <w:tc>
          <w:tcPr>
            <w:tcW w:w="5690" w:type="dxa"/>
          </w:tcPr>
          <w:p w14:paraId="46AF21A1" w14:textId="0DFBE1C8" w:rsidR="00AB5AC2" w:rsidRDefault="00AB5AC2" w:rsidP="00E45816">
            <w:pPr>
              <w:pStyle w:val="KenmerkGroen"/>
              <w:spacing w:line="240" w:lineRule="auto"/>
              <w:rPr>
                <w:color w:val="auto"/>
                <w:szCs w:val="18"/>
              </w:rPr>
            </w:pPr>
            <w:r>
              <w:rPr>
                <w:color w:val="auto"/>
                <w:szCs w:val="18"/>
              </w:rPr>
              <w:t>ZN</w:t>
            </w:r>
          </w:p>
        </w:tc>
        <w:tc>
          <w:tcPr>
            <w:tcW w:w="283" w:type="dxa"/>
          </w:tcPr>
          <w:p w14:paraId="47A9E6EB" w14:textId="77777777" w:rsidR="00AB5AC2" w:rsidRPr="00370C56" w:rsidRDefault="00AB5AC2" w:rsidP="00D0610B">
            <w:pPr>
              <w:rPr>
                <w:b/>
                <w:bCs/>
                <w:sz w:val="20"/>
                <w:szCs w:val="20"/>
              </w:rPr>
            </w:pPr>
          </w:p>
        </w:tc>
        <w:tc>
          <w:tcPr>
            <w:tcW w:w="2268" w:type="dxa"/>
            <w:vMerge/>
          </w:tcPr>
          <w:p w14:paraId="5C0C9F82" w14:textId="77777777" w:rsidR="00AB5AC2" w:rsidRPr="0028702C" w:rsidRDefault="00AB5AC2" w:rsidP="0028702C">
            <w:pPr>
              <w:pStyle w:val="KenmerkKopGroen"/>
              <w:rPr>
                <w:rStyle w:val="Tekstvantijdelijkeaanduiding"/>
                <w:color w:val="186D60" w:themeColor="text2" w:themeShade="BF"/>
              </w:rPr>
            </w:pPr>
          </w:p>
        </w:tc>
      </w:tr>
      <w:tr w:rsidR="00D0610B" w14:paraId="2E8732B5" w14:textId="77777777" w:rsidTr="00AB5AC2">
        <w:trPr>
          <w:trHeight w:val="575"/>
        </w:trPr>
        <w:tc>
          <w:tcPr>
            <w:tcW w:w="1985" w:type="dxa"/>
          </w:tcPr>
          <w:p w14:paraId="1C50029E" w14:textId="77777777" w:rsidR="00D0610B" w:rsidRPr="00370C56" w:rsidRDefault="00D0610B" w:rsidP="00E45816">
            <w:pPr>
              <w:spacing w:line="240" w:lineRule="auto"/>
              <w:rPr>
                <w:b/>
                <w:sz w:val="20"/>
                <w:szCs w:val="20"/>
              </w:rPr>
            </w:pPr>
            <w:r w:rsidRPr="00370C56">
              <w:rPr>
                <w:b/>
                <w:sz w:val="20"/>
                <w:szCs w:val="20"/>
              </w:rPr>
              <w:t>Status</w:t>
            </w:r>
          </w:p>
        </w:tc>
        <w:tc>
          <w:tcPr>
            <w:tcW w:w="5690" w:type="dxa"/>
          </w:tcPr>
          <w:p w14:paraId="27753A9C" w14:textId="46F97E54" w:rsidR="00D0610B" w:rsidRPr="00370C56" w:rsidRDefault="00E9026A" w:rsidP="00E45816">
            <w:pPr>
              <w:spacing w:line="240" w:lineRule="auto"/>
              <w:rPr>
                <w:sz w:val="20"/>
                <w:szCs w:val="20"/>
              </w:rPr>
            </w:pPr>
            <w:r>
              <w:rPr>
                <w:sz w:val="20"/>
                <w:szCs w:val="20"/>
              </w:rPr>
              <w:t>Vastgesteld</w:t>
            </w:r>
          </w:p>
        </w:tc>
        <w:tc>
          <w:tcPr>
            <w:tcW w:w="283" w:type="dxa"/>
          </w:tcPr>
          <w:p w14:paraId="57563D73" w14:textId="77777777" w:rsidR="00D0610B" w:rsidRPr="00370C56" w:rsidRDefault="00D0610B" w:rsidP="00D0610B">
            <w:pPr>
              <w:rPr>
                <w:sz w:val="20"/>
                <w:szCs w:val="20"/>
              </w:rPr>
            </w:pPr>
          </w:p>
        </w:tc>
        <w:tc>
          <w:tcPr>
            <w:tcW w:w="2268" w:type="dxa"/>
            <w:vMerge/>
          </w:tcPr>
          <w:p w14:paraId="22804942" w14:textId="77777777" w:rsidR="00D0610B" w:rsidRPr="00370C56" w:rsidRDefault="00D0610B" w:rsidP="00D0610B"/>
        </w:tc>
      </w:tr>
    </w:tbl>
    <w:p w14:paraId="798531C1" w14:textId="77777777" w:rsidR="00881CAC" w:rsidRDefault="00881CAC" w:rsidP="00F55A78">
      <w:pPr>
        <w:spacing w:line="160" w:lineRule="exact"/>
      </w:pPr>
    </w:p>
    <w:p w14:paraId="05D2C1DC" w14:textId="77777777" w:rsidR="00BC4FE5" w:rsidRDefault="00A3602A" w:rsidP="00A3602A">
      <w:pPr>
        <w:pStyle w:val="KopZwart"/>
      </w:pPr>
      <w:r>
        <w:t>Inleiding</w:t>
      </w:r>
    </w:p>
    <w:p w14:paraId="0163DB6F" w14:textId="2657C85E" w:rsidR="00A3602A" w:rsidRDefault="00860C2E" w:rsidP="00A3602A">
      <w:r>
        <w:t>Met de overgang van de paramedische zorgsoorten naar de generieke declaratiestandaard vinden er enkele wijzigingen plaats in de informatie die wordt meegestuurd. Dit betekent dat het niet alleen een overgang is van taal, maar dat we ook concrete afspraken moeten maken over hoe om te gaan met de gewijzigde informatievraag bij trajecten die deels met de oude en deels met de nieuwe standaard zijn gedeclareerd. Eerder is al een inventarisatie gedaan binnen de werkgroep om de knelpunten te inventariseren. In deze notitie zijn de knelpunten voorzien van een voorgestelde werkwijze.</w:t>
      </w:r>
    </w:p>
    <w:p w14:paraId="6EE5E1E0" w14:textId="77777777" w:rsidR="00A3602A" w:rsidRPr="00A3602A" w:rsidRDefault="00A3602A" w:rsidP="00A3602A"/>
    <w:p w14:paraId="04174332" w14:textId="0011C72F" w:rsidR="00A3602A" w:rsidRDefault="00860C2E" w:rsidP="00A3602A">
      <w:pPr>
        <w:pStyle w:val="KopZwart"/>
      </w:pPr>
      <w:r>
        <w:t>Zorgtrajectnummer</w:t>
      </w:r>
    </w:p>
    <w:p w14:paraId="56C8E067" w14:textId="11F88C18" w:rsidR="00860C2E" w:rsidRDefault="00860C2E" w:rsidP="00860C2E">
      <w:r>
        <w:t>Het zorgtrajectnummer is een nieuw gegeven in de standaard dat tot doel heeft het kunnen herkennen van bij elkaar (in hetzelfde traject) horende zittingen</w:t>
      </w:r>
      <w:r w:rsidR="005C53BB">
        <w:t xml:space="preserve"> </w:t>
      </w:r>
      <w:r w:rsidR="009640C7">
        <w:t>bij een zorgaanbieder</w:t>
      </w:r>
      <w:r>
        <w:t xml:space="preserve">. Voor trajecten </w:t>
      </w:r>
      <w:r w:rsidR="009640C7">
        <w:t>waarvoor de zorgaanbieder voor de livegang op 1-</w:t>
      </w:r>
      <w:r w:rsidR="00246ABD">
        <w:t>7</w:t>
      </w:r>
      <w:r w:rsidR="009640C7">
        <w:t xml:space="preserve">-2024 ook al prestaties heeft gedeclareerd </w:t>
      </w:r>
      <w:r>
        <w:t>gelden de volgende overgangsbepalingen:</w:t>
      </w:r>
    </w:p>
    <w:p w14:paraId="39687C71" w14:textId="3805C682" w:rsidR="00860C2E" w:rsidRDefault="00860C2E" w:rsidP="00860C2E">
      <w:pPr>
        <w:pStyle w:val="Lijstalinea"/>
        <w:numPr>
          <w:ilvl w:val="0"/>
          <w:numId w:val="27"/>
        </w:numPr>
      </w:pPr>
      <w:r>
        <w:t xml:space="preserve">Het zorgtrajectnummer wordt toegevoegd aan de declaratie vanaf livegang in de GDS. Ook de eerder gedeclareerde </w:t>
      </w:r>
      <w:r w:rsidR="008475AA">
        <w:t xml:space="preserve">zittingen </w:t>
      </w:r>
      <w:r>
        <w:t>horen bij dit zorgtrajectnummer. Om die reden geldt bij het toevoegen van het zorgtrajectnummer</w:t>
      </w:r>
      <w:r w:rsidR="006507E5">
        <w:t xml:space="preserve"> voor een zorgaanbieder</w:t>
      </w:r>
      <w:r>
        <w:t>:</w:t>
      </w:r>
    </w:p>
    <w:p w14:paraId="3CFE08BD" w14:textId="05BBCE74" w:rsidR="00860C2E" w:rsidRDefault="00860C2E" w:rsidP="00860C2E">
      <w:pPr>
        <w:pStyle w:val="Lijstalinea"/>
        <w:numPr>
          <w:ilvl w:val="1"/>
          <w:numId w:val="27"/>
        </w:numPr>
      </w:pPr>
      <w:r>
        <w:t>De startdatum van de episode zoals bekend in het EPD wordt meegegeven. Die ligt bij de overgangsbepalingen dus vóór de datum van de eerste declaratie in de GDS. Dit gegeven is al geregistreerd in het EPD, en is dus mee te nemen.</w:t>
      </w:r>
    </w:p>
    <w:p w14:paraId="10EBDE48" w14:textId="2A924DA6" w:rsidR="00860C2E" w:rsidRDefault="00860C2E" w:rsidP="00860C2E">
      <w:pPr>
        <w:pStyle w:val="Lijstalinea"/>
        <w:numPr>
          <w:ilvl w:val="1"/>
          <w:numId w:val="27"/>
        </w:numPr>
      </w:pPr>
      <w:r>
        <w:t>Het EPD kan bij het vaststellen van het zorgtrajectnummer gebruik maken van het episodenummer zoals dat al is geregistreerd.</w:t>
      </w:r>
    </w:p>
    <w:p w14:paraId="5FBAFA30" w14:textId="49B9AA3A" w:rsidR="00B26CB0" w:rsidRDefault="001A5195" w:rsidP="00B26CB0">
      <w:pPr>
        <w:pStyle w:val="Lijstalinea"/>
        <w:numPr>
          <w:ilvl w:val="1"/>
          <w:numId w:val="27"/>
        </w:numPr>
      </w:pPr>
      <w:r>
        <w:t xml:space="preserve">De zorgverzekeraar </w:t>
      </w:r>
      <w:r w:rsidR="00241D40">
        <w:t xml:space="preserve">beschouwt bij de eerste declaratie in de GDS alle (eventuele) eerdere declaraties met dezelfde diagnosecode (DCSPH) als horend bij hetzelfde zorgtraject </w:t>
      </w:r>
      <w:r w:rsidR="009536C6">
        <w:t>dat hoort bij deze GDS-declaratie.</w:t>
      </w:r>
      <w:r w:rsidR="00EB13D1">
        <w:t xml:space="preserve"> Mocht na livegang van de GDS er nog een oudere declaratie </w:t>
      </w:r>
      <w:proofErr w:type="gramStart"/>
      <w:r w:rsidR="00EB13D1">
        <w:t>binnenkomen</w:t>
      </w:r>
      <w:proofErr w:type="gramEnd"/>
      <w:r w:rsidR="00EB13D1">
        <w:t xml:space="preserve"> op dezelfde DCSPH via de PM304, dan wordt die ook in de gezamenlijke telling meegenomen. Of wel: totale set prestaties</w:t>
      </w:r>
      <w:r w:rsidR="00A74302">
        <w:t xml:space="preserve"> via PM304 en totale set prestaties via GDS met dezelfde DCSPH worden bij elkaar opgeteld.</w:t>
      </w:r>
      <w:r w:rsidR="00C047A4">
        <w:t xml:space="preserve"> Bij de overgang kan nog geen rekening gehouden worden met de toelichting lichaamslocatie, aangezien die niet aanwezig is in de PM304.</w:t>
      </w:r>
    </w:p>
    <w:p w14:paraId="4C3741A1" w14:textId="77777777" w:rsidR="00860C2E" w:rsidRDefault="00860C2E" w:rsidP="00860C2E">
      <w:pPr>
        <w:pStyle w:val="Lijstalinea"/>
        <w:numPr>
          <w:ilvl w:val="0"/>
          <w:numId w:val="27"/>
        </w:numPr>
      </w:pPr>
      <w:r>
        <w:t>Uit eerdere declaraties kan bij de zorgverzekeraar al een startdatum geregistreerd zijn (veelal op basis van de eerste declaratie voor de betreffende aandoening). Als bij de overgang een andere datum wordt meegegeven in het zorgtrajectnummer dan bij de zorgverzekeraar bekend is, dan zijn er de volgende opties:</w:t>
      </w:r>
    </w:p>
    <w:p w14:paraId="32ECC3CF" w14:textId="0BEBB887" w:rsidR="00251040" w:rsidRDefault="00860C2E" w:rsidP="00251040">
      <w:pPr>
        <w:pStyle w:val="Lijstalinea"/>
        <w:numPr>
          <w:ilvl w:val="1"/>
          <w:numId w:val="27"/>
        </w:numPr>
      </w:pPr>
      <w:r>
        <w:t>De s</w:t>
      </w:r>
      <w:r w:rsidRPr="00860C2E">
        <w:t xml:space="preserve">tartdatum </w:t>
      </w:r>
      <w:r>
        <w:t xml:space="preserve">die </w:t>
      </w:r>
      <w:r w:rsidR="00251040">
        <w:t xml:space="preserve">de </w:t>
      </w:r>
      <w:r w:rsidRPr="00860C2E">
        <w:t>zorgverzekeraar</w:t>
      </w:r>
      <w:r w:rsidR="00251040">
        <w:t xml:space="preserve"> kent</w:t>
      </w:r>
      <w:r w:rsidRPr="00860C2E">
        <w:t xml:space="preserve"> ligt later dan</w:t>
      </w:r>
      <w:r w:rsidR="00251040">
        <w:t xml:space="preserve"> de meegegeven</w:t>
      </w:r>
      <w:r w:rsidRPr="00860C2E">
        <w:t xml:space="preserve"> startdatum </w:t>
      </w:r>
      <w:r w:rsidR="00251040">
        <w:t xml:space="preserve">van het </w:t>
      </w:r>
      <w:r w:rsidRPr="00860C2E">
        <w:t>zorgtraject</w:t>
      </w:r>
      <w:r w:rsidR="00251040">
        <w:t xml:space="preserve">. In dit geval neemt de zorgverzekeraar de eerdere startdatum van het </w:t>
      </w:r>
      <w:r w:rsidR="00251040">
        <w:lastRenderedPageBreak/>
        <w:t xml:space="preserve">zorgtraject over. De zorgaanbieder heeft meer informatie dan de zorgverzekeraar wanneer het gaat over eigen betalingen binnen de eerste 20 </w:t>
      </w:r>
      <w:r w:rsidR="008475AA">
        <w:t>zittingen</w:t>
      </w:r>
      <w:r w:rsidR="00251040">
        <w:t>.</w:t>
      </w:r>
    </w:p>
    <w:p w14:paraId="433FCAA9" w14:textId="28BBF05C" w:rsidR="00251040" w:rsidRPr="00251040" w:rsidRDefault="00251040" w:rsidP="00251040">
      <w:pPr>
        <w:pStyle w:val="Lijstalinea"/>
        <w:numPr>
          <w:ilvl w:val="1"/>
          <w:numId w:val="27"/>
        </w:numPr>
      </w:pPr>
      <w:r>
        <w:t>De s</w:t>
      </w:r>
      <w:r w:rsidR="00860C2E" w:rsidRPr="00860C2E">
        <w:t xml:space="preserve">tartdatum </w:t>
      </w:r>
      <w:r>
        <w:t xml:space="preserve">die de </w:t>
      </w:r>
      <w:r w:rsidR="00860C2E" w:rsidRPr="00860C2E">
        <w:t xml:space="preserve">zorgverzekeraar </w:t>
      </w:r>
      <w:r>
        <w:t xml:space="preserve">kent </w:t>
      </w:r>
      <w:r w:rsidR="00860C2E" w:rsidRPr="00860C2E">
        <w:t>ligt eerder</w:t>
      </w:r>
      <w:r>
        <w:t xml:space="preserve"> dan de meegegeven startdatum in het zorgtraject. In dit geval is er een probleem, aangezien in het geval van de overgang de </w:t>
      </w:r>
      <w:r w:rsidRPr="00251040">
        <w:t>stardatum bij de zorgverzekeraar is geregistreerd op basis van een daadwerkelijke declaratie. In dit geval zijn er wederom twee opties:</w:t>
      </w:r>
    </w:p>
    <w:p w14:paraId="3E66530C" w14:textId="677DCE71" w:rsidR="002B28E8" w:rsidRPr="002B28E8" w:rsidRDefault="00251040" w:rsidP="00947732">
      <w:pPr>
        <w:pStyle w:val="Lijstalinea"/>
        <w:numPr>
          <w:ilvl w:val="2"/>
          <w:numId w:val="27"/>
        </w:numPr>
      </w:pPr>
      <w:r w:rsidRPr="00251040">
        <w:t xml:space="preserve">De </w:t>
      </w:r>
      <w:r w:rsidRPr="00947732">
        <w:rPr>
          <w:b/>
          <w:bCs/>
        </w:rPr>
        <w:t>startdatum</w:t>
      </w:r>
      <w:r w:rsidRPr="00251040">
        <w:t xml:space="preserve"> is bij de zorgverzekeraar </w:t>
      </w:r>
      <w:r w:rsidRPr="00947732">
        <w:rPr>
          <w:b/>
          <w:bCs/>
        </w:rPr>
        <w:t xml:space="preserve">geregistreerd door een </w:t>
      </w:r>
      <w:r w:rsidR="00860C2E" w:rsidRPr="00947732">
        <w:rPr>
          <w:b/>
          <w:bCs/>
        </w:rPr>
        <w:t>declaratie</w:t>
      </w:r>
      <w:r w:rsidRPr="00947732">
        <w:rPr>
          <w:b/>
          <w:bCs/>
        </w:rPr>
        <w:t xml:space="preserve"> van een andere aanbieder </w:t>
      </w:r>
      <w:r w:rsidRPr="00251040">
        <w:t xml:space="preserve">voor dezelfde aandoening (parallel of sequentieel lopende behandelingen bij verschillende aanbieders). In dit geval houdt de zorgverzekeraar de datum van de andere aanbieder aan. </w:t>
      </w:r>
      <w:r w:rsidR="002B28E8">
        <w:t xml:space="preserve">De zorgaanbieder hanteert zijn eigen startdatum (het is immers zijn eigen lokale traject), maar de informatie over de juiste startdatum wordt meegegeven </w:t>
      </w:r>
      <w:r w:rsidR="00947732">
        <w:t>in het veld aanspraakstardatum. Dat veld wordt</w:t>
      </w:r>
      <w:r w:rsidR="002B28E8">
        <w:t xml:space="preserve"> conditioneel alleen gevuld wanneer de start van de aanspraak afwijkt van de startdatum van het zorgtraject. Zorgverzekeraar toetst beide velden aan de eigen geregistreerde startdatum voor de aanspraak. De informatie komt bij de zorgaanbieder door een afwijzing met </w:t>
      </w:r>
      <w:r w:rsidR="00947732">
        <w:t>een retourcode dat de aanspraak elders al is gestart, inclusief de datum van de aanspraakstar</w:t>
      </w:r>
      <w:r w:rsidR="005935B2">
        <w:t>t</w:t>
      </w:r>
      <w:r w:rsidR="00947732">
        <w:t>datum</w:t>
      </w:r>
      <w:r w:rsidR="002A7045">
        <w:t xml:space="preserve"> (</w:t>
      </w:r>
      <w:r w:rsidR="002A7045" w:rsidRPr="00E45816">
        <w:rPr>
          <w:i/>
          <w:iCs/>
        </w:rPr>
        <w:t>Retourcode: 9649       Betekenis: 'Aanspraak is elders al gestart</w:t>
      </w:r>
      <w:r w:rsidR="002A7045">
        <w:t>)</w:t>
      </w:r>
      <w:r w:rsidR="00947732">
        <w:t>.</w:t>
      </w:r>
    </w:p>
    <w:p w14:paraId="467BCB5A" w14:textId="5EE76989" w:rsidR="00860C2E" w:rsidRPr="00860C2E" w:rsidRDefault="00251040" w:rsidP="002B28E8">
      <w:pPr>
        <w:pStyle w:val="Lijstalinea"/>
        <w:numPr>
          <w:ilvl w:val="2"/>
          <w:numId w:val="27"/>
        </w:numPr>
      </w:pPr>
      <w:r w:rsidRPr="002B28E8">
        <w:rPr>
          <w:b/>
          <w:bCs/>
        </w:rPr>
        <w:t>De startdatum</w:t>
      </w:r>
      <w:r w:rsidRPr="00251040">
        <w:t xml:space="preserve"> bij de zorgverzekeraar is </w:t>
      </w:r>
      <w:r w:rsidRPr="002B28E8">
        <w:rPr>
          <w:b/>
          <w:bCs/>
        </w:rPr>
        <w:t xml:space="preserve">geregistreerd vanuit een </w:t>
      </w:r>
      <w:r w:rsidR="00860C2E" w:rsidRPr="002B28E8">
        <w:rPr>
          <w:b/>
          <w:bCs/>
        </w:rPr>
        <w:t xml:space="preserve">declaratie </w:t>
      </w:r>
      <w:r w:rsidRPr="002B28E8">
        <w:rPr>
          <w:b/>
          <w:bCs/>
        </w:rPr>
        <w:t>van de</w:t>
      </w:r>
      <w:r w:rsidR="00860C2E" w:rsidRPr="002B28E8">
        <w:rPr>
          <w:b/>
          <w:bCs/>
        </w:rPr>
        <w:t>zelfde aanbieder</w:t>
      </w:r>
      <w:r w:rsidRPr="00251040">
        <w:t>. Deze situatie mag niet veel voorkomen. In dit geval wordt de datum niet aangepast en wordt de declaratie afgewezen</w:t>
      </w:r>
      <w:r w:rsidR="00860C2E" w:rsidRPr="00860C2E">
        <w:t xml:space="preserve"> (</w:t>
      </w:r>
      <w:r w:rsidR="005935B2" w:rsidRPr="00151B2F">
        <w:rPr>
          <w:i/>
          <w:iCs/>
        </w:rPr>
        <w:t>Retourcode: 9648       Betekenis: 'Startdatum ligt na registratie eerste prestatie van dit traject</w:t>
      </w:r>
      <w:r w:rsidR="00860C2E" w:rsidRPr="00860C2E">
        <w:t>)</w:t>
      </w:r>
      <w:r w:rsidRPr="00251040">
        <w:t xml:space="preserve">. </w:t>
      </w:r>
      <w:r w:rsidRPr="00860C2E">
        <w:t>Zorgaanbieder moet dit rechtzetten</w:t>
      </w:r>
      <w:r w:rsidRPr="00251040">
        <w:t>.</w:t>
      </w:r>
    </w:p>
    <w:p w14:paraId="0E2E21B5" w14:textId="77777777" w:rsidR="002B28E8" w:rsidRDefault="002B28E8" w:rsidP="00860C2E">
      <w:pPr>
        <w:tabs>
          <w:tab w:val="clear" w:pos="284"/>
          <w:tab w:val="clear" w:pos="567"/>
        </w:tabs>
        <w:spacing w:line="240" w:lineRule="auto"/>
        <w:rPr>
          <w:rFonts w:ascii="Calibri" w:eastAsia="Times New Roman" w:hAnsi="Calibri" w:cs="Calibri"/>
          <w:b/>
          <w:bCs/>
          <w:szCs w:val="22"/>
          <w:lang w:eastAsia="nl-NL"/>
          <w14:numForm w14:val="default"/>
          <w14:numSpacing w14:val="default"/>
        </w:rPr>
      </w:pPr>
    </w:p>
    <w:p w14:paraId="0F87AEE4" w14:textId="346E7FEB" w:rsidR="00860C2E" w:rsidRPr="008475AA" w:rsidRDefault="002B28E8" w:rsidP="008475AA">
      <w:pPr>
        <w:pStyle w:val="KopZwart"/>
      </w:pPr>
      <w:r w:rsidRPr="008475AA">
        <w:t>Tellen van prestaties uit de nieuwe codelijsten</w:t>
      </w:r>
      <w:r w:rsidR="00860C2E" w:rsidRPr="008475AA">
        <w:t> </w:t>
      </w:r>
    </w:p>
    <w:p w14:paraId="60A4AE96" w14:textId="72C45380" w:rsidR="00B51A59" w:rsidRPr="008475AA" w:rsidRDefault="002B28E8" w:rsidP="002B28E8">
      <w:pPr>
        <w:tabs>
          <w:tab w:val="clear" w:pos="284"/>
          <w:tab w:val="clear" w:pos="567"/>
        </w:tabs>
        <w:spacing w:line="240" w:lineRule="auto"/>
      </w:pPr>
      <w:r w:rsidRPr="008475AA">
        <w:t xml:space="preserve">Vanaf de livegang van PM in GDS is er sprake van nieuwe </w:t>
      </w:r>
      <w:proofErr w:type="spellStart"/>
      <w:r w:rsidRPr="008475AA">
        <w:t>prestatiecodelijsten</w:t>
      </w:r>
      <w:proofErr w:type="spellEnd"/>
      <w:r w:rsidRPr="008475AA">
        <w:t xml:space="preserve">. Het is van belang dat tellingen van het aantal </w:t>
      </w:r>
      <w:r w:rsidR="008475AA" w:rsidRPr="008475AA">
        <w:t>zittingen</w:t>
      </w:r>
      <w:r w:rsidRPr="008475AA">
        <w:t xml:space="preserve">, zowel voor zorgaanbieder als voor zorgverzekeraar, (denk aan gemaximeerde aanspraak uit het </w:t>
      </w:r>
      <w:proofErr w:type="spellStart"/>
      <w:r w:rsidRPr="008475AA">
        <w:t>Bzv</w:t>
      </w:r>
      <w:proofErr w:type="spellEnd"/>
      <w:r w:rsidRPr="008475AA">
        <w:t xml:space="preserve">) doorgaan vanuit de </w:t>
      </w:r>
      <w:proofErr w:type="spellStart"/>
      <w:r w:rsidRPr="008475AA">
        <w:t>prestatiecodelijst</w:t>
      </w:r>
      <w:proofErr w:type="spellEnd"/>
      <w:r w:rsidRPr="008475AA">
        <w:t xml:space="preserve"> 012 in de nieuwe </w:t>
      </w:r>
      <w:proofErr w:type="spellStart"/>
      <w:r w:rsidRPr="008475AA">
        <w:t>prestatiecodelijst</w:t>
      </w:r>
      <w:proofErr w:type="spellEnd"/>
      <w:r w:rsidRPr="008475AA">
        <w:t xml:space="preserve">. Voor de nieuwe </w:t>
      </w:r>
      <w:proofErr w:type="spellStart"/>
      <w:r w:rsidRPr="008475AA">
        <w:t>prestatiecodelijsten</w:t>
      </w:r>
      <w:proofErr w:type="spellEnd"/>
      <w:r w:rsidRPr="008475AA">
        <w:t xml:space="preserve"> worden dezelfde prestatiecodes gebruikt als in de huidige PCL012. De werkgroep logische controlebeschrijvingen van ZN, die landelijk uniforme controles beschrijft, zal de controles herschrijven op de nieuwe PCL-nummers.</w:t>
      </w:r>
    </w:p>
    <w:p w14:paraId="4E88F149" w14:textId="77777777" w:rsidR="001A1830" w:rsidRDefault="001A1830" w:rsidP="00860C2E">
      <w:pPr>
        <w:tabs>
          <w:tab w:val="clear" w:pos="284"/>
          <w:tab w:val="clear" w:pos="567"/>
        </w:tabs>
        <w:spacing w:line="240" w:lineRule="auto"/>
        <w:rPr>
          <w:rFonts w:ascii="Calibri" w:eastAsia="Times New Roman" w:hAnsi="Calibri" w:cs="Calibri"/>
          <w:szCs w:val="22"/>
          <w:lang w:eastAsia="nl-NL"/>
          <w14:numForm w14:val="default"/>
          <w14:numSpacing w14:val="default"/>
        </w:rPr>
      </w:pPr>
    </w:p>
    <w:p w14:paraId="5E744FEF" w14:textId="77777777" w:rsidR="001A1830" w:rsidRPr="008475AA" w:rsidRDefault="001A1830" w:rsidP="008475AA">
      <w:pPr>
        <w:pStyle w:val="KopZwart"/>
      </w:pPr>
      <w:r w:rsidRPr="008475AA">
        <w:t>Vermindering aantal aanspraakcodes voor kinderen (alleen 003; 004 t/m 007 vervallen)</w:t>
      </w:r>
    </w:p>
    <w:p w14:paraId="7887F273" w14:textId="5987144F" w:rsidR="001A1830" w:rsidRPr="008475AA" w:rsidRDefault="001A1830" w:rsidP="00860C2E">
      <w:pPr>
        <w:tabs>
          <w:tab w:val="clear" w:pos="284"/>
          <w:tab w:val="clear" w:pos="567"/>
        </w:tabs>
        <w:spacing w:line="240" w:lineRule="auto"/>
      </w:pPr>
      <w:r w:rsidRPr="008475AA">
        <w:t xml:space="preserve">Bij een declaratie op aanspraakcode 003 worden ook eventuele eerdere declaraties op 004 t/m 007 meegeteld. Samen leiden ze tot de aanspraak van max 9 + max 9 extra </w:t>
      </w:r>
      <w:r w:rsidR="008475AA" w:rsidRPr="008475AA">
        <w:t xml:space="preserve">zittingen </w:t>
      </w:r>
      <w:r w:rsidRPr="008475AA">
        <w:t xml:space="preserve">voor verzekerden onder de 18 jaar. </w:t>
      </w:r>
    </w:p>
    <w:p w14:paraId="44775E75" w14:textId="77777777" w:rsidR="001A1830" w:rsidRDefault="001A1830" w:rsidP="00860C2E">
      <w:pPr>
        <w:tabs>
          <w:tab w:val="clear" w:pos="284"/>
          <w:tab w:val="clear" w:pos="567"/>
        </w:tabs>
        <w:spacing w:line="240" w:lineRule="auto"/>
        <w:rPr>
          <w:rFonts w:ascii="Calibri" w:eastAsia="Times New Roman" w:hAnsi="Calibri" w:cs="Calibri"/>
          <w:szCs w:val="22"/>
          <w:lang w:eastAsia="nl-NL"/>
          <w14:numForm w14:val="default"/>
          <w14:numSpacing w14:val="default"/>
        </w:rPr>
      </w:pPr>
    </w:p>
    <w:p w14:paraId="4AE41A61" w14:textId="2DFB7D47" w:rsidR="00860C2E" w:rsidRPr="008475AA" w:rsidRDefault="001A1830" w:rsidP="008475AA">
      <w:pPr>
        <w:pStyle w:val="KopZwart"/>
      </w:pPr>
      <w:r w:rsidRPr="008475AA">
        <w:t>Toelichting lichaamslocatie: wat als een lopend traject na livegang voor twee zorgvragen (links en rechts) blijkt te zijn?</w:t>
      </w:r>
    </w:p>
    <w:p w14:paraId="52D14D42" w14:textId="35C85B58" w:rsidR="001A1830" w:rsidRPr="008475AA" w:rsidRDefault="001A1830" w:rsidP="008475AA">
      <w:pPr>
        <w:tabs>
          <w:tab w:val="clear" w:pos="284"/>
          <w:tab w:val="clear" w:pos="567"/>
        </w:tabs>
        <w:spacing w:line="240" w:lineRule="auto"/>
      </w:pPr>
      <w:r w:rsidRPr="008475AA">
        <w:t xml:space="preserve">Deze situatie zou eigenlijk niet voor moeten komen. Nu is het ook al zo dat de zorgaanbieder dit onderscheid had moeten aangeven. Bovendien is het niet logisch te verwachten dat deze trajecten parallel lopen. Immers: ze kunnen dan beide in dezelfde zitting worden behandeld. Dit leidt wel tot het inzicht dat </w:t>
      </w:r>
      <w:r w:rsidRPr="008475AA">
        <w:lastRenderedPageBreak/>
        <w:t>“</w:t>
      </w:r>
      <w:r w:rsidR="0026543E">
        <w:t>links en rechts samen</w:t>
      </w:r>
      <w:r w:rsidRPr="008475AA">
        <w:t>” ook een gewenste toevoeging is aan de codelijst toelichting lichaamslocatie. De werkwijze hiervoor in de invulinstructie</w:t>
      </w:r>
      <w:r w:rsidR="0026543E">
        <w:t xml:space="preserve"> </w:t>
      </w:r>
      <w:r w:rsidR="00200757">
        <w:t>wordt daarmee</w:t>
      </w:r>
      <w:r w:rsidRPr="008475AA">
        <w:t xml:space="preserve">: de toelichting wordt altijd ingevuld bij de </w:t>
      </w:r>
      <w:proofErr w:type="spellStart"/>
      <w:r w:rsidRPr="008475AA">
        <w:t>DCSPH’s</w:t>
      </w:r>
      <w:proofErr w:type="spellEnd"/>
      <w:r w:rsidRPr="008475AA">
        <w:t xml:space="preserve"> waar dit van toepassing is.</w:t>
      </w:r>
    </w:p>
    <w:sectPr w:rsidR="001A1830" w:rsidRPr="008475AA" w:rsidSect="00762223">
      <w:headerReference w:type="default" r:id="rId12"/>
      <w:footerReference w:type="default" r:id="rId13"/>
      <w:footerReference w:type="first" r:id="rId14"/>
      <w:pgSz w:w="11900" w:h="16840"/>
      <w:pgMar w:top="311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4614" w14:textId="77777777" w:rsidR="00762223" w:rsidRDefault="00762223" w:rsidP="00861731">
      <w:r>
        <w:separator/>
      </w:r>
    </w:p>
    <w:p w14:paraId="40FA580A" w14:textId="77777777" w:rsidR="00762223" w:rsidRDefault="00762223"/>
    <w:p w14:paraId="5F104B40" w14:textId="77777777" w:rsidR="00762223" w:rsidRDefault="00762223"/>
  </w:endnote>
  <w:endnote w:type="continuationSeparator" w:id="0">
    <w:p w14:paraId="6B3D84F3" w14:textId="77777777" w:rsidR="00762223" w:rsidRDefault="00762223" w:rsidP="00861731">
      <w:r>
        <w:continuationSeparator/>
      </w:r>
    </w:p>
    <w:p w14:paraId="32225A23" w14:textId="77777777" w:rsidR="00762223" w:rsidRDefault="00762223"/>
    <w:p w14:paraId="6AE8ADEE" w14:textId="77777777" w:rsidR="00762223" w:rsidRDefault="00762223"/>
  </w:endnote>
  <w:endnote w:type="continuationNotice" w:id="1">
    <w:p w14:paraId="7D066A21" w14:textId="77777777" w:rsidR="00762223" w:rsidRDefault="007622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tblpX="8024" w:tblpY="15990"/>
      <w:tblOverlap w:val="never"/>
      <w:tblW w:w="0" w:type="auto"/>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6"/>
    </w:tblGrid>
    <w:tr w:rsidR="00CB5BE5" w14:paraId="30BE2F91" w14:textId="77777777" w:rsidTr="00CB5BE5">
      <w:trPr>
        <w:cnfStyle w:val="100000000000" w:firstRow="1" w:lastRow="0" w:firstColumn="0" w:lastColumn="0" w:oddVBand="0" w:evenVBand="0" w:oddHBand="0" w:evenHBand="0" w:firstRowFirstColumn="0" w:firstRowLastColumn="0" w:lastRowFirstColumn="0" w:lastRowLastColumn="0"/>
        <w:cantSplit/>
        <w:trHeight w:hRule="exact" w:val="284"/>
      </w:trPr>
      <w:tc>
        <w:tcPr>
          <w:cnfStyle w:val="001000000100" w:firstRow="0" w:lastRow="0" w:firstColumn="1" w:lastColumn="0" w:oddVBand="0" w:evenVBand="0" w:oddHBand="0" w:evenHBand="0" w:firstRowFirstColumn="1" w:firstRowLastColumn="0" w:lastRowFirstColumn="0" w:lastRowLastColumn="0"/>
          <w:tcW w:w="1616" w:type="dxa"/>
        </w:tcPr>
        <w:p w14:paraId="08C961EB" w14:textId="77777777" w:rsidR="00CB5BE5" w:rsidRPr="00CB5BE5" w:rsidRDefault="00CB5BE5" w:rsidP="00CB5BE5">
          <w:pPr>
            <w:rPr>
              <w:b w:val="0"/>
              <w:noProof/>
            </w:rPr>
          </w:pPr>
          <w:r w:rsidRPr="00CB5BE5">
            <w:rPr>
              <w:b w:val="0"/>
              <w:noProof/>
            </w:rPr>
            <w:t xml:space="preserve">pagina </w:t>
          </w:r>
          <w:r w:rsidRPr="00CB5BE5">
            <w:rPr>
              <w:noProof/>
            </w:rPr>
            <w:fldChar w:fldCharType="begin"/>
          </w:r>
          <w:r w:rsidRPr="00CB5BE5">
            <w:rPr>
              <w:b w:val="0"/>
              <w:noProof/>
            </w:rPr>
            <w:instrText xml:space="preserve"> PAGE  \* MERGEFORMAT </w:instrText>
          </w:r>
          <w:r w:rsidRPr="00CB5BE5">
            <w:rPr>
              <w:noProof/>
            </w:rPr>
            <w:fldChar w:fldCharType="separate"/>
          </w:r>
          <w:r w:rsidR="00435883">
            <w:rPr>
              <w:b w:val="0"/>
              <w:noProof/>
            </w:rPr>
            <w:t>2</w:t>
          </w:r>
          <w:r w:rsidRPr="00CB5BE5">
            <w:rPr>
              <w:noProof/>
            </w:rPr>
            <w:fldChar w:fldCharType="end"/>
          </w:r>
          <w:r w:rsidRPr="00CB5BE5">
            <w:rPr>
              <w:b w:val="0"/>
              <w:noProof/>
            </w:rPr>
            <w:t xml:space="preserve"> van </w:t>
          </w:r>
          <w:r w:rsidRPr="00CB5BE5">
            <w:rPr>
              <w:noProof/>
            </w:rPr>
            <w:fldChar w:fldCharType="begin"/>
          </w:r>
          <w:r w:rsidRPr="00CB5BE5">
            <w:rPr>
              <w:b w:val="0"/>
              <w:noProof/>
            </w:rPr>
            <w:instrText xml:space="preserve"> NUMPAGES  \* MERGEFORMAT </w:instrText>
          </w:r>
          <w:r w:rsidRPr="00CB5BE5">
            <w:rPr>
              <w:noProof/>
            </w:rPr>
            <w:fldChar w:fldCharType="separate"/>
          </w:r>
          <w:r w:rsidR="00435883">
            <w:rPr>
              <w:b w:val="0"/>
              <w:noProof/>
            </w:rPr>
            <w:t>2</w:t>
          </w:r>
          <w:r w:rsidRPr="00CB5BE5">
            <w:rPr>
              <w:noProof/>
            </w:rPr>
            <w:fldChar w:fldCharType="end"/>
          </w:r>
        </w:p>
      </w:tc>
    </w:tr>
  </w:tbl>
  <w:p w14:paraId="0B339430" w14:textId="77777777" w:rsidR="000F77A5" w:rsidRDefault="000F77A5" w:rsidP="00960C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tblpX="8024" w:tblpY="15990"/>
      <w:tblOverlap w:val="never"/>
      <w:tblW w:w="0" w:type="auto"/>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6"/>
    </w:tblGrid>
    <w:tr w:rsidR="00CB5BE5" w:rsidRPr="00ED0F7F" w14:paraId="13DB8C59" w14:textId="77777777" w:rsidTr="00CB5BE5">
      <w:trPr>
        <w:cnfStyle w:val="100000000000" w:firstRow="1" w:lastRow="0" w:firstColumn="0" w:lastColumn="0" w:oddVBand="0" w:evenVBand="0" w:oddHBand="0" w:evenHBand="0" w:firstRowFirstColumn="0" w:firstRowLastColumn="0" w:lastRowFirstColumn="0" w:lastRowLastColumn="0"/>
        <w:cantSplit/>
        <w:trHeight w:hRule="exact" w:val="284"/>
      </w:trPr>
      <w:tc>
        <w:tcPr>
          <w:cnfStyle w:val="001000000100" w:firstRow="0" w:lastRow="0" w:firstColumn="1" w:lastColumn="0" w:oddVBand="0" w:evenVBand="0" w:oddHBand="0" w:evenHBand="0" w:firstRowFirstColumn="1" w:firstRowLastColumn="0" w:lastRowFirstColumn="0" w:lastRowLastColumn="0"/>
          <w:tcW w:w="1616" w:type="dxa"/>
        </w:tcPr>
        <w:p w14:paraId="724D2043" w14:textId="77777777" w:rsidR="00CB5BE5" w:rsidRPr="00ED0F7F" w:rsidRDefault="00CB5BE5" w:rsidP="00ED0F7F">
          <w:pPr>
            <w:pStyle w:val="Voettekst"/>
            <w:rPr>
              <w:b w:val="0"/>
            </w:rPr>
          </w:pPr>
          <w:proofErr w:type="gramStart"/>
          <w:r w:rsidRPr="00ED0F7F">
            <w:rPr>
              <w:b w:val="0"/>
            </w:rPr>
            <w:t>pagina</w:t>
          </w:r>
          <w:proofErr w:type="gramEnd"/>
          <w:r w:rsidRPr="00ED0F7F">
            <w:rPr>
              <w:b w:val="0"/>
            </w:rPr>
            <w:t xml:space="preserve"> </w:t>
          </w:r>
          <w:r w:rsidRPr="00ED0F7F">
            <w:fldChar w:fldCharType="begin"/>
          </w:r>
          <w:r w:rsidRPr="00ED0F7F">
            <w:rPr>
              <w:b w:val="0"/>
            </w:rPr>
            <w:instrText xml:space="preserve"> PAGE  \* MERGEFORMAT </w:instrText>
          </w:r>
          <w:r w:rsidRPr="00ED0F7F">
            <w:fldChar w:fldCharType="separate"/>
          </w:r>
          <w:r w:rsidR="00823C40">
            <w:rPr>
              <w:b w:val="0"/>
              <w:noProof/>
            </w:rPr>
            <w:t>1</w:t>
          </w:r>
          <w:r w:rsidRPr="00ED0F7F">
            <w:fldChar w:fldCharType="end"/>
          </w:r>
          <w:r w:rsidRPr="00ED0F7F">
            <w:rPr>
              <w:b w:val="0"/>
            </w:rPr>
            <w:t xml:space="preserve"> van </w:t>
          </w:r>
          <w:r w:rsidRPr="00ED0F7F">
            <w:fldChar w:fldCharType="begin"/>
          </w:r>
          <w:r w:rsidRPr="00ED0F7F">
            <w:rPr>
              <w:b w:val="0"/>
            </w:rPr>
            <w:instrText xml:space="preserve"> NUMPAGES  \* MERGEFORMAT </w:instrText>
          </w:r>
          <w:r w:rsidRPr="00ED0F7F">
            <w:fldChar w:fldCharType="separate"/>
          </w:r>
          <w:r w:rsidR="00823C40">
            <w:rPr>
              <w:b w:val="0"/>
              <w:noProof/>
            </w:rPr>
            <w:t>1</w:t>
          </w:r>
          <w:r w:rsidRPr="00ED0F7F">
            <w:fldChar w:fldCharType="end"/>
          </w:r>
        </w:p>
      </w:tc>
    </w:tr>
  </w:tbl>
  <w:p w14:paraId="68A3FC49" w14:textId="77777777" w:rsidR="000F77A5" w:rsidRDefault="000F77A5" w:rsidP="00960C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8541" w14:textId="77777777" w:rsidR="00762223" w:rsidRDefault="00762223" w:rsidP="00977D11">
      <w:pPr>
        <w:pStyle w:val="Voetnoottekst"/>
        <w:spacing w:after="120"/>
      </w:pPr>
      <w:r>
        <w:separator/>
      </w:r>
    </w:p>
    <w:p w14:paraId="75D0EC58" w14:textId="77777777" w:rsidR="00762223" w:rsidRDefault="00762223"/>
  </w:footnote>
  <w:footnote w:type="continuationSeparator" w:id="0">
    <w:p w14:paraId="2B52366B" w14:textId="77777777" w:rsidR="00762223" w:rsidRDefault="00762223" w:rsidP="00861731">
      <w:r>
        <w:continuationSeparator/>
      </w:r>
    </w:p>
    <w:p w14:paraId="0BFE703B" w14:textId="77777777" w:rsidR="00762223" w:rsidRDefault="00762223"/>
    <w:p w14:paraId="3B24343E" w14:textId="77777777" w:rsidR="00762223" w:rsidRDefault="00762223"/>
  </w:footnote>
  <w:footnote w:type="continuationNotice" w:id="1">
    <w:p w14:paraId="2F21028C" w14:textId="77777777" w:rsidR="00762223" w:rsidRDefault="007622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licht"/>
      <w:tblpPr w:vertAnchor="page" w:horzAnchor="page" w:tblpX="1419" w:tblpY="2042"/>
      <w:tblW w:w="0" w:type="auto"/>
      <w:tblLook w:val="04A0" w:firstRow="1" w:lastRow="0" w:firstColumn="1" w:lastColumn="0" w:noHBand="0" w:noVBand="1"/>
    </w:tblPr>
    <w:tblGrid>
      <w:gridCol w:w="7704"/>
    </w:tblGrid>
    <w:tr w:rsidR="00E323D0" w:rsidRPr="004A47A9" w14:paraId="131AEAF2" w14:textId="77777777" w:rsidTr="00BF3647">
      <w:trPr>
        <w:trHeight w:hRule="exact" w:val="350"/>
      </w:trPr>
      <w:tc>
        <w:tcPr>
          <w:tcW w:w="7704" w:type="dxa"/>
        </w:tcPr>
        <w:p w14:paraId="49350C05" w14:textId="335C63DE" w:rsidR="00E323D0" w:rsidRPr="004A47A9" w:rsidRDefault="00133BAA" w:rsidP="00BF3647">
          <w:pPr>
            <w:pStyle w:val="Naamdocument"/>
          </w:pPr>
          <w:r w:rsidRPr="00133BAA">
            <w:rPr>
              <w:sz w:val="20"/>
              <w:szCs w:val="20"/>
            </w:rPr>
            <w:t>Afspraken bij GDS801v2.0 – paramedische zorg</w:t>
          </w:r>
        </w:p>
      </w:tc>
    </w:tr>
    <w:tr w:rsidR="00E323D0" w:rsidRPr="000E3AEC" w14:paraId="345F4F6B" w14:textId="77777777" w:rsidTr="00BF3647">
      <w:trPr>
        <w:trHeight w:val="284"/>
      </w:trPr>
      <w:tc>
        <w:tcPr>
          <w:tcW w:w="7704" w:type="dxa"/>
        </w:tcPr>
        <w:p w14:paraId="0AB3F233" w14:textId="684873A3" w:rsidR="00E323D0" w:rsidRPr="00E9026A" w:rsidRDefault="00F626A9" w:rsidP="00ED0F7F">
          <w:pPr>
            <w:pStyle w:val="TitelVolgvel"/>
            <w:rPr>
              <w:b w:val="0"/>
              <w:bCs/>
            </w:rPr>
          </w:pPr>
          <w:r w:rsidRPr="00E9026A">
            <w:rPr>
              <w:b w:val="0"/>
              <w:bCs/>
              <w:noProof/>
            </w:rPr>
            <w:fldChar w:fldCharType="begin"/>
          </w:r>
          <w:r w:rsidRPr="00E9026A">
            <w:rPr>
              <w:b w:val="0"/>
              <w:bCs/>
              <w:noProof/>
            </w:rPr>
            <w:instrText xml:space="preserve"> STYLEREF "Titel" \* MERGEFORMAT </w:instrText>
          </w:r>
          <w:r w:rsidRPr="00E9026A">
            <w:rPr>
              <w:b w:val="0"/>
              <w:bCs/>
              <w:noProof/>
            </w:rPr>
            <w:fldChar w:fldCharType="separate"/>
          </w:r>
          <w:r w:rsidR="00C44194">
            <w:rPr>
              <w:b w:val="0"/>
              <w:bCs/>
              <w:noProof/>
            </w:rPr>
            <w:t>Overgangsbepalingen PM304 naar GDS801v2.0</w:t>
          </w:r>
          <w:r w:rsidRPr="00E9026A">
            <w:rPr>
              <w:b w:val="0"/>
              <w:bCs/>
              <w:noProof/>
            </w:rPr>
            <w:fldChar w:fldCharType="end"/>
          </w:r>
        </w:p>
      </w:tc>
    </w:tr>
  </w:tbl>
  <w:p w14:paraId="47767AE3" w14:textId="2E77132E" w:rsidR="000F77A5" w:rsidRDefault="000F77A5" w:rsidP="00960C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043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0A82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4E1C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5105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E14EB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BCA4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1250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E073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B4D4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D683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2ECD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B2DB4"/>
    <w:multiLevelType w:val="multilevel"/>
    <w:tmpl w:val="22CC3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1D02E76"/>
    <w:multiLevelType w:val="hybridMultilevel"/>
    <w:tmpl w:val="37B45352"/>
    <w:lvl w:ilvl="0" w:tplc="0FC8B93E">
      <w:start w:val="1"/>
      <w:numFmt w:val="bullet"/>
      <w:pStyle w:val="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82A4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CE0954"/>
    <w:multiLevelType w:val="hybridMultilevel"/>
    <w:tmpl w:val="32E87454"/>
    <w:lvl w:ilvl="0" w:tplc="452040E2">
      <w:start w:val="1"/>
      <w:numFmt w:val="bullet"/>
      <w:pStyle w:val="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72B6D"/>
    <w:multiLevelType w:val="multilevel"/>
    <w:tmpl w:val="3B26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5E3743"/>
    <w:multiLevelType w:val="hybridMultilevel"/>
    <w:tmpl w:val="C4DCD3A4"/>
    <w:lvl w:ilvl="0" w:tplc="DFB0DE1E">
      <w:start w:val="1"/>
      <w:numFmt w:val="decimal"/>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A7335"/>
    <w:multiLevelType w:val="hybridMultilevel"/>
    <w:tmpl w:val="1D965460"/>
    <w:lvl w:ilvl="0" w:tplc="EF90EAA4">
      <w:start w:val="1"/>
      <w:numFmt w:val="decimal"/>
      <w:pStyle w:val="KopNummering"/>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3224B"/>
    <w:multiLevelType w:val="multilevel"/>
    <w:tmpl w:val="9354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39125E"/>
    <w:multiLevelType w:val="hybridMultilevel"/>
    <w:tmpl w:val="C898E990"/>
    <w:lvl w:ilvl="0" w:tplc="983CD980">
      <w:start w:val="1"/>
      <w:numFmt w:val="lowerLetter"/>
      <w:pStyle w:val="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2A2"/>
    <w:multiLevelType w:val="hybridMultilevel"/>
    <w:tmpl w:val="F3E07742"/>
    <w:lvl w:ilvl="0" w:tplc="D30273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D57392"/>
    <w:multiLevelType w:val="multilevel"/>
    <w:tmpl w:val="F0A0B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E1206E"/>
    <w:multiLevelType w:val="hybridMultilevel"/>
    <w:tmpl w:val="C5F4C2FC"/>
    <w:lvl w:ilvl="0" w:tplc="FCBEAA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880E6E"/>
    <w:multiLevelType w:val="hybridMultilevel"/>
    <w:tmpl w:val="83D60E54"/>
    <w:lvl w:ilvl="0" w:tplc="869EEA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A5C8B"/>
    <w:multiLevelType w:val="hybridMultilevel"/>
    <w:tmpl w:val="E980565E"/>
    <w:lvl w:ilvl="0" w:tplc="32CABB2A">
      <w:start w:val="1"/>
      <w:numFmt w:val="decimal"/>
      <w:pStyle w:val="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138BE"/>
    <w:multiLevelType w:val="hybridMultilevel"/>
    <w:tmpl w:val="43C421C0"/>
    <w:lvl w:ilvl="0" w:tplc="DF4C1FE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DA0DC0"/>
    <w:multiLevelType w:val="multilevel"/>
    <w:tmpl w:val="49C0C61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16cid:durableId="166528833">
    <w:abstractNumId w:val="12"/>
  </w:num>
  <w:num w:numId="2" w16cid:durableId="1069428630">
    <w:abstractNumId w:val="24"/>
  </w:num>
  <w:num w:numId="3" w16cid:durableId="1660495731">
    <w:abstractNumId w:val="14"/>
  </w:num>
  <w:num w:numId="4" w16cid:durableId="446512287">
    <w:abstractNumId w:val="19"/>
  </w:num>
  <w:num w:numId="5" w16cid:durableId="1628315272">
    <w:abstractNumId w:val="0"/>
  </w:num>
  <w:num w:numId="6" w16cid:durableId="1401751401">
    <w:abstractNumId w:val="17"/>
  </w:num>
  <w:num w:numId="7" w16cid:durableId="1726563858">
    <w:abstractNumId w:val="23"/>
  </w:num>
  <w:num w:numId="8" w16cid:durableId="942495939">
    <w:abstractNumId w:val="16"/>
  </w:num>
  <w:num w:numId="9" w16cid:durableId="1111558920">
    <w:abstractNumId w:val="13"/>
  </w:num>
  <w:num w:numId="10" w16cid:durableId="42675350">
    <w:abstractNumId w:val="1"/>
  </w:num>
  <w:num w:numId="11" w16cid:durableId="4140665">
    <w:abstractNumId w:val="2"/>
  </w:num>
  <w:num w:numId="12" w16cid:durableId="1965113859">
    <w:abstractNumId w:val="3"/>
  </w:num>
  <w:num w:numId="13" w16cid:durableId="316345994">
    <w:abstractNumId w:val="4"/>
  </w:num>
  <w:num w:numId="14" w16cid:durableId="77219989">
    <w:abstractNumId w:val="9"/>
  </w:num>
  <w:num w:numId="15" w16cid:durableId="813445569">
    <w:abstractNumId w:val="5"/>
  </w:num>
  <w:num w:numId="16" w16cid:durableId="1523665832">
    <w:abstractNumId w:val="6"/>
  </w:num>
  <w:num w:numId="17" w16cid:durableId="393628558">
    <w:abstractNumId w:val="7"/>
  </w:num>
  <w:num w:numId="18" w16cid:durableId="1249001086">
    <w:abstractNumId w:val="8"/>
  </w:num>
  <w:num w:numId="19" w16cid:durableId="774440082">
    <w:abstractNumId w:val="10"/>
  </w:num>
  <w:num w:numId="20" w16cid:durableId="1699969948">
    <w:abstractNumId w:val="18"/>
  </w:num>
  <w:num w:numId="21" w16cid:durableId="1504474525">
    <w:abstractNumId w:val="26"/>
  </w:num>
  <w:num w:numId="22" w16cid:durableId="1336882932">
    <w:abstractNumId w:val="11"/>
  </w:num>
  <w:num w:numId="23" w16cid:durableId="3019525">
    <w:abstractNumId w:val="15"/>
  </w:num>
  <w:num w:numId="24" w16cid:durableId="1724595421">
    <w:abstractNumId w:val="21"/>
  </w:num>
  <w:num w:numId="25" w16cid:durableId="660816613">
    <w:abstractNumId w:val="22"/>
  </w:num>
  <w:num w:numId="26" w16cid:durableId="1291745590">
    <w:abstractNumId w:val="20"/>
  </w:num>
  <w:num w:numId="27" w16cid:durableId="10048173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2E"/>
    <w:rsid w:val="00000600"/>
    <w:rsid w:val="00011976"/>
    <w:rsid w:val="0001531A"/>
    <w:rsid w:val="00045B40"/>
    <w:rsid w:val="00063166"/>
    <w:rsid w:val="00067989"/>
    <w:rsid w:val="00073A9F"/>
    <w:rsid w:val="000C33F5"/>
    <w:rsid w:val="000E3AEC"/>
    <w:rsid w:val="000F77A5"/>
    <w:rsid w:val="001026AA"/>
    <w:rsid w:val="00110D6E"/>
    <w:rsid w:val="001143E7"/>
    <w:rsid w:val="00131310"/>
    <w:rsid w:val="00133BAA"/>
    <w:rsid w:val="00157394"/>
    <w:rsid w:val="00157581"/>
    <w:rsid w:val="00172D90"/>
    <w:rsid w:val="00177DAB"/>
    <w:rsid w:val="00185AA4"/>
    <w:rsid w:val="001A1830"/>
    <w:rsid w:val="001A5195"/>
    <w:rsid w:val="001B2287"/>
    <w:rsid w:val="001C64AF"/>
    <w:rsid w:val="001E229B"/>
    <w:rsid w:val="001E5649"/>
    <w:rsid w:val="00200757"/>
    <w:rsid w:val="00205263"/>
    <w:rsid w:val="00205B55"/>
    <w:rsid w:val="00206625"/>
    <w:rsid w:val="00216DE9"/>
    <w:rsid w:val="002227E9"/>
    <w:rsid w:val="00222CB9"/>
    <w:rsid w:val="00227F69"/>
    <w:rsid w:val="00232385"/>
    <w:rsid w:val="00232D1A"/>
    <w:rsid w:val="00234B2C"/>
    <w:rsid w:val="0023617D"/>
    <w:rsid w:val="00241754"/>
    <w:rsid w:val="00241D40"/>
    <w:rsid w:val="00243839"/>
    <w:rsid w:val="00246ABD"/>
    <w:rsid w:val="00246C7E"/>
    <w:rsid w:val="00251040"/>
    <w:rsid w:val="00254A8D"/>
    <w:rsid w:val="00263459"/>
    <w:rsid w:val="0026543E"/>
    <w:rsid w:val="00283018"/>
    <w:rsid w:val="0028702C"/>
    <w:rsid w:val="00290E39"/>
    <w:rsid w:val="002922BC"/>
    <w:rsid w:val="002A171A"/>
    <w:rsid w:val="002A5D4A"/>
    <w:rsid w:val="002A7045"/>
    <w:rsid w:val="002B28E8"/>
    <w:rsid w:val="002C1EE4"/>
    <w:rsid w:val="002C34B3"/>
    <w:rsid w:val="002C620A"/>
    <w:rsid w:val="002D2B9A"/>
    <w:rsid w:val="003119E1"/>
    <w:rsid w:val="00314035"/>
    <w:rsid w:val="00322FC2"/>
    <w:rsid w:val="00323FDF"/>
    <w:rsid w:val="003529AC"/>
    <w:rsid w:val="00353323"/>
    <w:rsid w:val="0035737B"/>
    <w:rsid w:val="00370C56"/>
    <w:rsid w:val="00392FCF"/>
    <w:rsid w:val="003A641A"/>
    <w:rsid w:val="003B30FD"/>
    <w:rsid w:val="003C04C7"/>
    <w:rsid w:val="003C3CE1"/>
    <w:rsid w:val="003D0695"/>
    <w:rsid w:val="003D64BA"/>
    <w:rsid w:val="003E55CD"/>
    <w:rsid w:val="003E640A"/>
    <w:rsid w:val="003F45CE"/>
    <w:rsid w:val="0040658C"/>
    <w:rsid w:val="00435883"/>
    <w:rsid w:val="00440C89"/>
    <w:rsid w:val="00442816"/>
    <w:rsid w:val="004475AA"/>
    <w:rsid w:val="00447F7B"/>
    <w:rsid w:val="00485065"/>
    <w:rsid w:val="004A02F5"/>
    <w:rsid w:val="004A47A9"/>
    <w:rsid w:val="004C7262"/>
    <w:rsid w:val="004D67DC"/>
    <w:rsid w:val="004F226E"/>
    <w:rsid w:val="00511B7F"/>
    <w:rsid w:val="00526F0F"/>
    <w:rsid w:val="00546E96"/>
    <w:rsid w:val="0055034E"/>
    <w:rsid w:val="00550AEA"/>
    <w:rsid w:val="005539D8"/>
    <w:rsid w:val="00564C88"/>
    <w:rsid w:val="005935B2"/>
    <w:rsid w:val="00595B09"/>
    <w:rsid w:val="005A0460"/>
    <w:rsid w:val="005A0D2C"/>
    <w:rsid w:val="005C53BB"/>
    <w:rsid w:val="005C6DF3"/>
    <w:rsid w:val="005F5849"/>
    <w:rsid w:val="005F5F10"/>
    <w:rsid w:val="005F7EC1"/>
    <w:rsid w:val="00602F4E"/>
    <w:rsid w:val="00625258"/>
    <w:rsid w:val="00637D22"/>
    <w:rsid w:val="00646952"/>
    <w:rsid w:val="006507E5"/>
    <w:rsid w:val="00655DF0"/>
    <w:rsid w:val="00665C8D"/>
    <w:rsid w:val="0068148E"/>
    <w:rsid w:val="00682C75"/>
    <w:rsid w:val="006A1235"/>
    <w:rsid w:val="006A3F0A"/>
    <w:rsid w:val="006A5994"/>
    <w:rsid w:val="006C3E07"/>
    <w:rsid w:val="006D12E1"/>
    <w:rsid w:val="006E0B88"/>
    <w:rsid w:val="006E71F9"/>
    <w:rsid w:val="006F0991"/>
    <w:rsid w:val="0071296F"/>
    <w:rsid w:val="00762223"/>
    <w:rsid w:val="0076282D"/>
    <w:rsid w:val="0079695B"/>
    <w:rsid w:val="007979BA"/>
    <w:rsid w:val="007B41D2"/>
    <w:rsid w:val="007D6FF9"/>
    <w:rsid w:val="007E13F9"/>
    <w:rsid w:val="00801363"/>
    <w:rsid w:val="00813AFE"/>
    <w:rsid w:val="00821931"/>
    <w:rsid w:val="00823C40"/>
    <w:rsid w:val="008267E7"/>
    <w:rsid w:val="00836080"/>
    <w:rsid w:val="008475AA"/>
    <w:rsid w:val="0085212E"/>
    <w:rsid w:val="008527A8"/>
    <w:rsid w:val="00856806"/>
    <w:rsid w:val="00860C2E"/>
    <w:rsid w:val="00861731"/>
    <w:rsid w:val="0086525A"/>
    <w:rsid w:val="00872211"/>
    <w:rsid w:val="00881CAC"/>
    <w:rsid w:val="008956A3"/>
    <w:rsid w:val="0089795A"/>
    <w:rsid w:val="008B6E1B"/>
    <w:rsid w:val="008C20A4"/>
    <w:rsid w:val="008E2EAA"/>
    <w:rsid w:val="008E6847"/>
    <w:rsid w:val="008F12D5"/>
    <w:rsid w:val="008F34B8"/>
    <w:rsid w:val="009100C5"/>
    <w:rsid w:val="009141ED"/>
    <w:rsid w:val="00933328"/>
    <w:rsid w:val="0093428D"/>
    <w:rsid w:val="00947732"/>
    <w:rsid w:val="00952B61"/>
    <w:rsid w:val="009536C6"/>
    <w:rsid w:val="00960C75"/>
    <w:rsid w:val="009640C7"/>
    <w:rsid w:val="00970BFA"/>
    <w:rsid w:val="00975A1C"/>
    <w:rsid w:val="00977D11"/>
    <w:rsid w:val="00987526"/>
    <w:rsid w:val="009A1B5D"/>
    <w:rsid w:val="009A26E8"/>
    <w:rsid w:val="009A488E"/>
    <w:rsid w:val="009A7E4D"/>
    <w:rsid w:val="009B450D"/>
    <w:rsid w:val="009C1946"/>
    <w:rsid w:val="009C4AD6"/>
    <w:rsid w:val="009D1C61"/>
    <w:rsid w:val="009F5865"/>
    <w:rsid w:val="00A11D9B"/>
    <w:rsid w:val="00A3602A"/>
    <w:rsid w:val="00A4398A"/>
    <w:rsid w:val="00A628CA"/>
    <w:rsid w:val="00A6713E"/>
    <w:rsid w:val="00A7275C"/>
    <w:rsid w:val="00A74302"/>
    <w:rsid w:val="00A764B3"/>
    <w:rsid w:val="00A87AA8"/>
    <w:rsid w:val="00AB4492"/>
    <w:rsid w:val="00AB5AC2"/>
    <w:rsid w:val="00AC3B5F"/>
    <w:rsid w:val="00AE2782"/>
    <w:rsid w:val="00AE7CA0"/>
    <w:rsid w:val="00B060FA"/>
    <w:rsid w:val="00B06928"/>
    <w:rsid w:val="00B131E4"/>
    <w:rsid w:val="00B26CB0"/>
    <w:rsid w:val="00B275EA"/>
    <w:rsid w:val="00B277B1"/>
    <w:rsid w:val="00B51A59"/>
    <w:rsid w:val="00B6790E"/>
    <w:rsid w:val="00B821DA"/>
    <w:rsid w:val="00B85D67"/>
    <w:rsid w:val="00B96EB3"/>
    <w:rsid w:val="00B97300"/>
    <w:rsid w:val="00BA146B"/>
    <w:rsid w:val="00BA5615"/>
    <w:rsid w:val="00BB126D"/>
    <w:rsid w:val="00BB1354"/>
    <w:rsid w:val="00BB15C2"/>
    <w:rsid w:val="00BB63D1"/>
    <w:rsid w:val="00BC34A9"/>
    <w:rsid w:val="00BC4FE5"/>
    <w:rsid w:val="00BE1FD8"/>
    <w:rsid w:val="00BE292D"/>
    <w:rsid w:val="00BE5403"/>
    <w:rsid w:val="00BF2310"/>
    <w:rsid w:val="00BF3647"/>
    <w:rsid w:val="00C0166B"/>
    <w:rsid w:val="00C047A4"/>
    <w:rsid w:val="00C05B49"/>
    <w:rsid w:val="00C06A41"/>
    <w:rsid w:val="00C16BBE"/>
    <w:rsid w:val="00C231C4"/>
    <w:rsid w:val="00C44194"/>
    <w:rsid w:val="00C47D7F"/>
    <w:rsid w:val="00C50959"/>
    <w:rsid w:val="00C51B52"/>
    <w:rsid w:val="00C51F15"/>
    <w:rsid w:val="00C660C1"/>
    <w:rsid w:val="00C71162"/>
    <w:rsid w:val="00C716D1"/>
    <w:rsid w:val="00CA5B55"/>
    <w:rsid w:val="00CB5BE5"/>
    <w:rsid w:val="00CC09F1"/>
    <w:rsid w:val="00CC1B2F"/>
    <w:rsid w:val="00CD39DA"/>
    <w:rsid w:val="00CD4B4D"/>
    <w:rsid w:val="00D0610B"/>
    <w:rsid w:val="00D10B89"/>
    <w:rsid w:val="00D12633"/>
    <w:rsid w:val="00D14E1D"/>
    <w:rsid w:val="00D2072E"/>
    <w:rsid w:val="00D209D5"/>
    <w:rsid w:val="00D20FC7"/>
    <w:rsid w:val="00D546B8"/>
    <w:rsid w:val="00D71D44"/>
    <w:rsid w:val="00D83CCA"/>
    <w:rsid w:val="00D87F06"/>
    <w:rsid w:val="00DC58A7"/>
    <w:rsid w:val="00DE086D"/>
    <w:rsid w:val="00E03DCF"/>
    <w:rsid w:val="00E323D0"/>
    <w:rsid w:val="00E45816"/>
    <w:rsid w:val="00E552F8"/>
    <w:rsid w:val="00E55D78"/>
    <w:rsid w:val="00E60A7F"/>
    <w:rsid w:val="00E6474C"/>
    <w:rsid w:val="00E75F8E"/>
    <w:rsid w:val="00E9026A"/>
    <w:rsid w:val="00E9073C"/>
    <w:rsid w:val="00E968C0"/>
    <w:rsid w:val="00EB13D1"/>
    <w:rsid w:val="00EC1E59"/>
    <w:rsid w:val="00EC4F4F"/>
    <w:rsid w:val="00ED0F7F"/>
    <w:rsid w:val="00EE0DB1"/>
    <w:rsid w:val="00EE29D5"/>
    <w:rsid w:val="00EE49C4"/>
    <w:rsid w:val="00EF418D"/>
    <w:rsid w:val="00EF7C6D"/>
    <w:rsid w:val="00F1356B"/>
    <w:rsid w:val="00F55A78"/>
    <w:rsid w:val="00F55A83"/>
    <w:rsid w:val="00F60637"/>
    <w:rsid w:val="00F626A9"/>
    <w:rsid w:val="00F73C74"/>
    <w:rsid w:val="00F76B6A"/>
    <w:rsid w:val="00F9156F"/>
    <w:rsid w:val="00F97E58"/>
    <w:rsid w:val="00FA521C"/>
    <w:rsid w:val="00FA6BFC"/>
    <w:rsid w:val="00FA7AE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81DD"/>
  <w14:defaultImageDpi w14:val="32767"/>
  <w15:chartTrackingRefBased/>
  <w15:docId w15:val="{F2DE36E7-C570-4B5F-A9BC-78725BFE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7394"/>
    <w:pPr>
      <w:tabs>
        <w:tab w:val="left" w:pos="284"/>
        <w:tab w:val="left" w:pos="567"/>
      </w:tabs>
      <w:spacing w:line="276" w:lineRule="auto"/>
    </w:pPr>
    <w:rPr>
      <w:sz w:val="22"/>
      <w:lang w:val="nl-NL"/>
      <w14:numForm w14:val="lining"/>
      <w14:numSpacing w14:val="tabular"/>
    </w:rPr>
  </w:style>
  <w:style w:type="paragraph" w:styleId="Kop1">
    <w:name w:val="heading 1"/>
    <w:basedOn w:val="Standaard"/>
    <w:next w:val="Standaard"/>
    <w:link w:val="Kop1Char"/>
    <w:uiPriority w:val="2"/>
    <w:qFormat/>
    <w:rsid w:val="00CC09F1"/>
    <w:pPr>
      <w:keepNext/>
      <w:keepLines/>
      <w:spacing w:before="240"/>
      <w:outlineLvl w:val="0"/>
    </w:pPr>
    <w:rPr>
      <w:rFonts w:asciiTheme="majorHAnsi" w:eastAsiaTheme="majorEastAsia" w:hAnsiTheme="majorHAnsi" w:cstheme="majorBidi"/>
      <w:color w:val="000000" w:themeColor="text1"/>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060FA"/>
    <w:pPr>
      <w:spacing w:line="200" w:lineRule="exact"/>
    </w:pPr>
    <w:rPr>
      <w:sz w:val="22"/>
    </w:rPr>
    <w:tblPr>
      <w:tblStyleRowBandSize w:val="1"/>
      <w:tblStyleCol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28" w:type="dxa"/>
        <w:left w:w="57" w:type="dxa"/>
        <w:bottom w:w="28" w:type="dxa"/>
        <w:right w:w="57" w:type="dxa"/>
      </w:tblCellMar>
    </w:tblPr>
    <w:tblStylePr w:type="firstRow">
      <w:rPr>
        <w:rFonts w:asciiTheme="majorHAnsi" w:hAnsiTheme="majorHAnsi"/>
        <w:b/>
        <w:sz w:val="22"/>
      </w:rPr>
    </w:tblStylePr>
    <w:tblStylePr w:type="lastRow">
      <w:rPr>
        <w:rFonts w:asciiTheme="minorHAnsi" w:hAnsiTheme="minorHAnsi"/>
        <w:sz w:val="22"/>
      </w:rPr>
    </w:tblStylePr>
    <w:tblStylePr w:type="firstCol">
      <w:pPr>
        <w:wordWrap/>
        <w:spacing w:line="200" w:lineRule="exact"/>
        <w:jc w:val="left"/>
      </w:pPr>
      <w:rPr>
        <w:rFonts w:asciiTheme="minorHAnsi" w:hAnsiTheme="minorHAnsi"/>
        <w:b w:val="0"/>
        <w:sz w:val="22"/>
      </w:rPr>
    </w:tblStylePr>
    <w:tblStylePr w:type="lastCol">
      <w:rPr>
        <w:rFonts w:asciiTheme="minorHAnsi" w:hAnsiTheme="minorHAnsi"/>
        <w:sz w:val="22"/>
      </w:rPr>
    </w:tblStylePr>
    <w:tblStylePr w:type="band1Vert">
      <w:rPr>
        <w:sz w:val="22"/>
      </w:rPr>
    </w:tblStylePr>
    <w:tblStylePr w:type="band2Vert">
      <w:rPr>
        <w:sz w:val="22"/>
      </w:rPr>
    </w:tblStylePr>
    <w:tblStylePr w:type="band1Horz">
      <w:rPr>
        <w:rFonts w:asciiTheme="minorHAnsi" w:hAnsiTheme="minorHAnsi"/>
        <w:sz w:val="22"/>
      </w:rPr>
    </w:tblStylePr>
    <w:tblStylePr w:type="band2Horz">
      <w:rPr>
        <w:sz w:val="22"/>
      </w:r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Koptekst">
    <w:name w:val="header"/>
    <w:basedOn w:val="Standaard"/>
    <w:link w:val="KoptekstChar"/>
    <w:uiPriority w:val="99"/>
    <w:unhideWhenUsed/>
    <w:rsid w:val="00F97E58"/>
    <w:pPr>
      <w:tabs>
        <w:tab w:val="center" w:pos="4680"/>
        <w:tab w:val="right" w:pos="9360"/>
      </w:tabs>
      <w:ind w:left="567"/>
    </w:pPr>
  </w:style>
  <w:style w:type="character" w:customStyle="1" w:styleId="KoptekstChar">
    <w:name w:val="Koptekst Char"/>
    <w:basedOn w:val="Standaardalinea-lettertype"/>
    <w:link w:val="Koptekst"/>
    <w:uiPriority w:val="99"/>
    <w:rsid w:val="00F97E58"/>
    <w:rPr>
      <w:sz w:val="22"/>
      <w:lang w:val="nl-NL"/>
      <w14:numForm w14:val="lining"/>
      <w14:numSpacing w14:val="tabular"/>
    </w:rPr>
  </w:style>
  <w:style w:type="paragraph" w:styleId="Voettekst">
    <w:name w:val="footer"/>
    <w:basedOn w:val="Standaard"/>
    <w:link w:val="VoettekstChar"/>
    <w:uiPriority w:val="99"/>
    <w:unhideWhenUsed/>
    <w:rsid w:val="00ED0F7F"/>
    <w:pPr>
      <w:spacing w:line="200" w:lineRule="exact"/>
    </w:pPr>
    <w:rPr>
      <w:sz w:val="16"/>
    </w:rPr>
  </w:style>
  <w:style w:type="character" w:customStyle="1" w:styleId="VoettekstChar">
    <w:name w:val="Voettekst Char"/>
    <w:basedOn w:val="Standaardalinea-lettertype"/>
    <w:link w:val="Voettekst"/>
    <w:uiPriority w:val="99"/>
    <w:rsid w:val="00ED0F7F"/>
    <w:rPr>
      <w:sz w:val="16"/>
      <w:lang w:val="nl-NL"/>
      <w14:numForm w14:val="lining"/>
      <w14:numSpacing w14:val="tabular"/>
    </w:rPr>
  </w:style>
  <w:style w:type="character" w:customStyle="1" w:styleId="zsysVeldMarkering">
    <w:name w:val="zsysVeldMarkering"/>
    <w:basedOn w:val="Standaardalinea-lettertype"/>
    <w:uiPriority w:val="39"/>
    <w:semiHidden/>
    <w:rsid w:val="00110D6E"/>
    <w:rPr>
      <w:bdr w:val="none" w:sz="0" w:space="0" w:color="auto"/>
      <w:shd w:val="clear" w:color="auto" w:fill="A0C4E8"/>
    </w:rPr>
  </w:style>
  <w:style w:type="paragraph" w:styleId="Titel">
    <w:name w:val="Title"/>
    <w:basedOn w:val="Standaard"/>
    <w:next w:val="Standaard"/>
    <w:link w:val="TitelChar"/>
    <w:uiPriority w:val="8"/>
    <w:qFormat/>
    <w:rsid w:val="00ED0F7F"/>
    <w:pPr>
      <w:spacing w:line="340" w:lineRule="exact"/>
      <w:contextualSpacing/>
    </w:pPr>
    <w:rPr>
      <w:rFonts w:asciiTheme="majorHAnsi" w:eastAsiaTheme="majorEastAsia" w:hAnsiTheme="majorHAnsi" w:cstheme="majorBidi"/>
      <w:b/>
      <w:color w:val="186D60" w:themeColor="text2" w:themeShade="BF"/>
      <w:spacing w:val="-10"/>
      <w:kern w:val="28"/>
      <w:sz w:val="28"/>
      <w:szCs w:val="56"/>
    </w:rPr>
  </w:style>
  <w:style w:type="paragraph" w:customStyle="1" w:styleId="OpsommingN1Bullet">
    <w:name w:val="Opsomming N1 Bullet"/>
    <w:basedOn w:val="Standaard"/>
    <w:uiPriority w:val="4"/>
    <w:qFormat/>
    <w:rsid w:val="00392FCF"/>
    <w:pPr>
      <w:numPr>
        <w:numId w:val="3"/>
      </w:numPr>
      <w:tabs>
        <w:tab w:val="clear" w:pos="284"/>
      </w:tabs>
    </w:pPr>
  </w:style>
  <w:style w:type="paragraph" w:customStyle="1" w:styleId="NummeringN1">
    <w:name w:val="Nummering N1"/>
    <w:basedOn w:val="Standaard"/>
    <w:uiPriority w:val="5"/>
    <w:qFormat/>
    <w:rsid w:val="00392FCF"/>
    <w:pPr>
      <w:numPr>
        <w:numId w:val="2"/>
      </w:numPr>
      <w:tabs>
        <w:tab w:val="clear" w:pos="284"/>
      </w:tabs>
    </w:pPr>
  </w:style>
  <w:style w:type="paragraph" w:customStyle="1" w:styleId="NummeringN2">
    <w:name w:val="Nummering N2"/>
    <w:basedOn w:val="Standaard"/>
    <w:uiPriority w:val="5"/>
    <w:qFormat/>
    <w:rsid w:val="00392FCF"/>
    <w:pPr>
      <w:numPr>
        <w:numId w:val="4"/>
      </w:numPr>
      <w:ind w:left="568" w:hanging="284"/>
    </w:pPr>
  </w:style>
  <w:style w:type="paragraph" w:customStyle="1" w:styleId="OpsommingN2Streep">
    <w:name w:val="Opsomming N2 Streep"/>
    <w:basedOn w:val="Standaard"/>
    <w:uiPriority w:val="4"/>
    <w:qFormat/>
    <w:rsid w:val="00392FCF"/>
    <w:pPr>
      <w:numPr>
        <w:numId w:val="1"/>
      </w:numPr>
      <w:tabs>
        <w:tab w:val="num" w:pos="284"/>
      </w:tabs>
      <w:ind w:left="568" w:hanging="284"/>
    </w:pPr>
  </w:style>
  <w:style w:type="paragraph" w:customStyle="1" w:styleId="Kenmerken">
    <w:name w:val="Kenmerken"/>
    <w:basedOn w:val="Standaard"/>
    <w:uiPriority w:val="10"/>
    <w:qFormat/>
    <w:rsid w:val="00392FCF"/>
    <w:pPr>
      <w:spacing w:line="220" w:lineRule="exact"/>
    </w:pPr>
    <w:rPr>
      <w:sz w:val="20"/>
    </w:rPr>
  </w:style>
  <w:style w:type="character" w:customStyle="1" w:styleId="Kop1Char">
    <w:name w:val="Kop 1 Char"/>
    <w:basedOn w:val="Standaardalinea-lettertype"/>
    <w:link w:val="Kop1"/>
    <w:uiPriority w:val="2"/>
    <w:rsid w:val="00823C40"/>
    <w:rPr>
      <w:rFonts w:asciiTheme="majorHAnsi" w:eastAsiaTheme="majorEastAsia" w:hAnsiTheme="majorHAnsi" w:cstheme="majorBidi"/>
      <w:color w:val="000000" w:themeColor="text1"/>
      <w:sz w:val="22"/>
      <w:szCs w:val="32"/>
      <w:lang w:val="nl-NL"/>
      <w14:numForm w14:val="lining"/>
      <w14:numSpacing w14:val="tabular"/>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KopZwart">
    <w:name w:val="Kop Zwart"/>
    <w:basedOn w:val="Standaard"/>
    <w:next w:val="Standaard"/>
    <w:uiPriority w:val="1"/>
    <w:qFormat/>
    <w:rsid w:val="00960C75"/>
    <w:pPr>
      <w:keepNext/>
    </w:pPr>
    <w:rPr>
      <w:rFonts w:asciiTheme="majorHAnsi" w:hAnsiTheme="majorHAnsi"/>
      <w:b/>
      <w:color w:val="000000" w:themeColor="text1"/>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Naamdocument">
    <w:name w:val="Naam document"/>
    <w:basedOn w:val="Standaard"/>
    <w:next w:val="Standaard"/>
    <w:uiPriority w:val="39"/>
    <w:semiHidden/>
    <w:qFormat/>
    <w:rsid w:val="00392FCF"/>
    <w:rPr>
      <w:color w:val="186D60" w:themeColor="text2" w:themeShade="BF"/>
      <w:sz w:val="24"/>
    </w:rPr>
  </w:style>
  <w:style w:type="paragraph" w:customStyle="1" w:styleId="KenmerkKopZwart">
    <w:name w:val="Kenmerk Kop Zwart"/>
    <w:basedOn w:val="Kenmerken"/>
    <w:next w:val="Kenmerken"/>
    <w:uiPriority w:val="10"/>
    <w:qFormat/>
    <w:rsid w:val="00227F69"/>
    <w:rPr>
      <w:b/>
    </w:rPr>
  </w:style>
  <w:style w:type="paragraph" w:customStyle="1" w:styleId="KopNummering">
    <w:name w:val="Kop Nummering"/>
    <w:basedOn w:val="KopZwart"/>
    <w:next w:val="Standaard"/>
    <w:uiPriority w:val="3"/>
    <w:qFormat/>
    <w:rsid w:val="00E323D0"/>
    <w:pPr>
      <w:numPr>
        <w:numId w:val="6"/>
      </w:numPr>
      <w:outlineLvl w:val="0"/>
    </w:pPr>
  </w:style>
  <w:style w:type="character" w:styleId="Hyperlink">
    <w:name w:val="Hyperlink"/>
    <w:basedOn w:val="Standaardalinea-lettertype"/>
    <w:uiPriority w:val="99"/>
    <w:unhideWhenUsed/>
    <w:rsid w:val="00F97E58"/>
    <w:rPr>
      <w:color w:val="0070C0"/>
      <w:u w:val="single"/>
    </w:rPr>
  </w:style>
  <w:style w:type="paragraph" w:styleId="Voetnoottekst">
    <w:name w:val="footnote text"/>
    <w:basedOn w:val="Standaard"/>
    <w:link w:val="VoetnoottekstChar"/>
    <w:uiPriority w:val="99"/>
    <w:unhideWhenUsed/>
    <w:rsid w:val="00392FCF"/>
    <w:pPr>
      <w:spacing w:line="240" w:lineRule="auto"/>
      <w:ind w:left="284" w:hanging="284"/>
    </w:pPr>
    <w:rPr>
      <w:sz w:val="16"/>
    </w:rPr>
  </w:style>
  <w:style w:type="character" w:customStyle="1" w:styleId="VoetnoottekstChar">
    <w:name w:val="Voetnoottekst Char"/>
    <w:basedOn w:val="Standaardalinea-lettertype"/>
    <w:link w:val="Voetnoottekst"/>
    <w:uiPriority w:val="99"/>
    <w:rsid w:val="00546E96"/>
    <w:rPr>
      <w:sz w:val="16"/>
      <w:lang w:val="nl-NL"/>
      <w14:numForm w14:val="lining"/>
      <w14:numSpacing w14:val="tabular"/>
    </w:rPr>
  </w:style>
  <w:style w:type="character" w:styleId="Voetnootmarkering">
    <w:name w:val="footnote reference"/>
    <w:basedOn w:val="Standaardalinea-lettertype"/>
    <w:uiPriority w:val="99"/>
    <w:unhideWhenUsed/>
    <w:rsid w:val="00546E96"/>
    <w:rPr>
      <w:vertAlign w:val="superscript"/>
    </w:rPr>
  </w:style>
  <w:style w:type="character" w:customStyle="1" w:styleId="TitelChar">
    <w:name w:val="Titel Char"/>
    <w:basedOn w:val="Standaardalinea-lettertype"/>
    <w:link w:val="Titel"/>
    <w:uiPriority w:val="8"/>
    <w:rsid w:val="00823C40"/>
    <w:rPr>
      <w:rFonts w:asciiTheme="majorHAnsi" w:eastAsiaTheme="majorEastAsia" w:hAnsiTheme="majorHAnsi" w:cstheme="majorBidi"/>
      <w:b/>
      <w:color w:val="186D60" w:themeColor="text2" w:themeShade="BF"/>
      <w:spacing w:val="-10"/>
      <w:kern w:val="28"/>
      <w:sz w:val="28"/>
      <w:szCs w:val="56"/>
      <w:lang w:val="nl-NL"/>
      <w14:numForm w14:val="lining"/>
      <w14:numSpacing w14:val="tabular"/>
    </w:rPr>
  </w:style>
  <w:style w:type="paragraph" w:customStyle="1" w:styleId="TussenkopGroen">
    <w:name w:val="Tussenkop Groen"/>
    <w:basedOn w:val="KopZwart"/>
    <w:next w:val="Standaard"/>
    <w:uiPriority w:val="1"/>
    <w:qFormat/>
    <w:rsid w:val="00960C75"/>
    <w:pPr>
      <w:outlineLvl w:val="0"/>
    </w:pPr>
    <w:rPr>
      <w:color w:val="186D60" w:themeColor="text2" w:themeShade="BF"/>
      <w:sz w:val="21"/>
    </w:rPr>
  </w:style>
  <w:style w:type="paragraph" w:customStyle="1" w:styleId="KenmerkGroen">
    <w:name w:val="Kenmerk Groen"/>
    <w:basedOn w:val="Kenmerken"/>
    <w:uiPriority w:val="10"/>
    <w:qFormat/>
    <w:rsid w:val="00564C88"/>
    <w:rPr>
      <w:color w:val="186D60" w:themeColor="text2" w:themeShade="BF"/>
    </w:rPr>
  </w:style>
  <w:style w:type="paragraph" w:customStyle="1" w:styleId="KenmerkKopGroen">
    <w:name w:val="Kenmerk Kop Groen"/>
    <w:basedOn w:val="KenmerkKopZwart"/>
    <w:next w:val="KenmerkGroen"/>
    <w:uiPriority w:val="10"/>
    <w:qFormat/>
    <w:rsid w:val="006E71F9"/>
    <w:rPr>
      <w:rFonts w:cs="Times New Roman (Hoofdtekst CS)"/>
      <w:smallCaps/>
      <w:color w:val="186D60" w:themeColor="text2" w:themeShade="BF"/>
    </w:rPr>
  </w:style>
  <w:style w:type="table" w:customStyle="1" w:styleId="ZNTabel01">
    <w:name w:val="ZN_Tabel_01"/>
    <w:basedOn w:val="Tabelraster"/>
    <w:uiPriority w:val="99"/>
    <w:rsid w:val="00B060FA"/>
    <w:rPr>
      <w:color w:val="186D60" w:themeColor="text2" w:themeShade="BF"/>
    </w:rPr>
    <w:tblPr/>
    <w:tblStylePr w:type="firstRow">
      <w:rPr>
        <w:rFonts w:asciiTheme="minorHAnsi" w:hAnsiTheme="minorHAnsi"/>
        <w:b/>
        <w:color w:val="186D60" w:themeColor="text2" w:themeShade="BF"/>
        <w:sz w:val="22"/>
      </w:rPr>
    </w:tblStylePr>
    <w:tblStylePr w:type="lastRow">
      <w:rPr>
        <w:rFonts w:asciiTheme="minorHAnsi" w:hAnsiTheme="minorHAnsi"/>
        <w:sz w:val="22"/>
      </w:rPr>
    </w:tblStylePr>
    <w:tblStylePr w:type="firstCol">
      <w:pPr>
        <w:wordWrap/>
        <w:spacing w:line="200" w:lineRule="exact"/>
        <w:jc w:val="left"/>
      </w:pPr>
      <w:rPr>
        <w:rFonts w:asciiTheme="minorHAnsi" w:hAnsiTheme="minorHAnsi"/>
        <w:b w:val="0"/>
        <w:sz w:val="22"/>
      </w:rPr>
    </w:tblStylePr>
    <w:tblStylePr w:type="lastCol">
      <w:rPr>
        <w:rFonts w:asciiTheme="minorHAnsi" w:hAnsiTheme="minorHAnsi"/>
        <w:sz w:val="22"/>
      </w:r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Theme="minorHAnsi" w:hAnsiTheme="minorHAnsi"/>
        <w:sz w:val="22"/>
      </w:rPr>
    </w:tblStylePr>
    <w:tblStylePr w:type="nwCell">
      <w:rPr>
        <w:rFonts w:asciiTheme="minorHAnsi" w:hAnsiTheme="minorHAnsi"/>
        <w:sz w:val="22"/>
      </w:rPr>
    </w:tblStylePr>
    <w:tblStylePr w:type="seCell">
      <w:rPr>
        <w:rFonts w:asciiTheme="minorHAnsi" w:hAnsiTheme="minorHAnsi"/>
        <w:sz w:val="22"/>
      </w:rPr>
    </w:tblStylePr>
    <w:tblStylePr w:type="swCell">
      <w:rPr>
        <w:rFonts w:asciiTheme="minorHAnsi" w:hAnsiTheme="minorHAnsi"/>
        <w:sz w:val="22"/>
      </w:rPr>
    </w:tblStylePr>
  </w:style>
  <w:style w:type="paragraph" w:customStyle="1" w:styleId="TitelVolgvel">
    <w:name w:val="Titel Volgvel"/>
    <w:basedOn w:val="Standaard"/>
    <w:next w:val="Standaard"/>
    <w:uiPriority w:val="9"/>
    <w:semiHidden/>
    <w:qFormat/>
    <w:rsid w:val="00ED0F7F"/>
    <w:pPr>
      <w:spacing w:line="340" w:lineRule="exact"/>
    </w:pPr>
    <w:rPr>
      <w:rFonts w:asciiTheme="majorHAnsi" w:hAnsiTheme="majorHAnsi"/>
      <w:b/>
      <w:color w:val="186D60" w:themeColor="text2" w:themeShade="BF"/>
      <w:sz w:val="28"/>
    </w:rPr>
  </w:style>
  <w:style w:type="paragraph" w:styleId="Ballontekst">
    <w:name w:val="Balloon Text"/>
    <w:basedOn w:val="Standaard"/>
    <w:link w:val="BallontekstChar"/>
    <w:uiPriority w:val="99"/>
    <w:semiHidden/>
    <w:unhideWhenUsed/>
    <w:rsid w:val="003E640A"/>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E640A"/>
    <w:rPr>
      <w:rFonts w:ascii="Times New Roman" w:hAnsi="Times New Roman" w:cs="Times New Roman"/>
      <w:sz w:val="18"/>
      <w:szCs w:val="18"/>
      <w:lang w:val="nl-NL"/>
      <w14:numForm w14:val="lining"/>
      <w14:numSpacing w14:val="tabular"/>
    </w:rPr>
  </w:style>
  <w:style w:type="character" w:styleId="Tekstvantijdelijkeaanduiding">
    <w:name w:val="Placeholder Text"/>
    <w:basedOn w:val="Standaardalinea-lettertype"/>
    <w:uiPriority w:val="99"/>
    <w:semiHidden/>
    <w:rsid w:val="00881CAC"/>
    <w:rPr>
      <w:color w:val="808080"/>
    </w:rPr>
  </w:style>
  <w:style w:type="paragraph" w:styleId="Normaalweb">
    <w:name w:val="Normal (Web)"/>
    <w:basedOn w:val="Standaard"/>
    <w:uiPriority w:val="99"/>
    <w:semiHidden/>
    <w:unhideWhenUsed/>
    <w:rsid w:val="00860C2E"/>
    <w:pPr>
      <w:tabs>
        <w:tab w:val="clear" w:pos="284"/>
        <w:tab w:val="clear" w:pos="567"/>
      </w:tabs>
      <w:spacing w:before="100" w:beforeAutospacing="1" w:after="100" w:afterAutospacing="1" w:line="240" w:lineRule="auto"/>
    </w:pPr>
    <w:rPr>
      <w:rFonts w:ascii="Times New Roman" w:eastAsia="Times New Roman" w:hAnsi="Times New Roman" w:cs="Times New Roman"/>
      <w:sz w:val="24"/>
      <w:lang w:eastAsia="nl-NL"/>
      <w14:numForm w14:val="default"/>
      <w14:numSpacing w14:val="default"/>
    </w:rPr>
  </w:style>
  <w:style w:type="paragraph" w:styleId="Lijstalinea">
    <w:name w:val="List Paragraph"/>
    <w:basedOn w:val="Standaard"/>
    <w:uiPriority w:val="34"/>
    <w:qFormat/>
    <w:rsid w:val="00860C2E"/>
    <w:pPr>
      <w:ind w:left="720"/>
      <w:contextualSpacing/>
    </w:pPr>
  </w:style>
  <w:style w:type="paragraph" w:styleId="Revisie">
    <w:name w:val="Revision"/>
    <w:hidden/>
    <w:uiPriority w:val="99"/>
    <w:semiHidden/>
    <w:rsid w:val="001A5195"/>
    <w:rPr>
      <w:sz w:val="22"/>
      <w:lang w:val="nl-N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992443694">
      <w:bodyDiv w:val="1"/>
      <w:marLeft w:val="0"/>
      <w:marRight w:val="0"/>
      <w:marTop w:val="0"/>
      <w:marBottom w:val="0"/>
      <w:divBdr>
        <w:top w:val="none" w:sz="0" w:space="0" w:color="auto"/>
        <w:left w:val="none" w:sz="0" w:space="0" w:color="auto"/>
        <w:bottom w:val="none" w:sz="0" w:space="0" w:color="auto"/>
        <w:right w:val="none" w:sz="0" w:space="0" w:color="auto"/>
      </w:divBdr>
      <w:divsChild>
        <w:div w:id="259460350">
          <w:marLeft w:val="0"/>
          <w:marRight w:val="0"/>
          <w:marTop w:val="0"/>
          <w:marBottom w:val="0"/>
          <w:divBdr>
            <w:top w:val="none" w:sz="0" w:space="0" w:color="auto"/>
            <w:left w:val="none" w:sz="0" w:space="0" w:color="auto"/>
            <w:bottom w:val="none" w:sz="0" w:space="0" w:color="auto"/>
            <w:right w:val="none" w:sz="0" w:space="0" w:color="auto"/>
          </w:divBdr>
          <w:divsChild>
            <w:div w:id="1917326184">
              <w:marLeft w:val="0"/>
              <w:marRight w:val="0"/>
              <w:marTop w:val="0"/>
              <w:marBottom w:val="0"/>
              <w:divBdr>
                <w:top w:val="none" w:sz="0" w:space="0" w:color="auto"/>
                <w:left w:val="none" w:sz="0" w:space="0" w:color="auto"/>
                <w:bottom w:val="none" w:sz="0" w:space="0" w:color="auto"/>
                <w:right w:val="none" w:sz="0" w:space="0" w:color="auto"/>
              </w:divBdr>
              <w:divsChild>
                <w:div w:id="1111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57C73AB8C43718D675EF329AEC658"/>
        <w:category>
          <w:name w:val="Algemeen"/>
          <w:gallery w:val="placeholder"/>
        </w:category>
        <w:types>
          <w:type w:val="bbPlcHdr"/>
        </w:types>
        <w:behaviors>
          <w:behavior w:val="content"/>
        </w:behaviors>
        <w:guid w:val="{4FCD78F0-EA3A-4B6B-A774-981ECC579029}"/>
      </w:docPartPr>
      <w:docPartBody>
        <w:p w:rsidR="00033CAD" w:rsidRDefault="00033CAD">
          <w:pPr>
            <w:pStyle w:val="44957C73AB8C43718D675EF329AEC658"/>
          </w:pPr>
          <w:r w:rsidRPr="006E1C6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AD"/>
    <w:rsid w:val="00033CAD"/>
    <w:rsid w:val="008B2DF0"/>
    <w:rsid w:val="00A26BD4"/>
    <w:rsid w:val="00FD6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67A3"/>
    <w:rPr>
      <w:color w:val="808080"/>
    </w:rPr>
  </w:style>
  <w:style w:type="paragraph" w:customStyle="1" w:styleId="44957C73AB8C43718D675EF329AEC658">
    <w:name w:val="44957C73AB8C43718D675EF329AEC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8EFF8275DC944998CF4368B22474F" ma:contentTypeVersion="16" ma:contentTypeDescription="Een nieuw document maken." ma:contentTypeScope="" ma:versionID="a74cb6942963adf3da25fc2ed4a6a200">
  <xsd:schema xmlns:xsd="http://www.w3.org/2001/XMLSchema" xmlns:xs="http://www.w3.org/2001/XMLSchema" xmlns:p="http://schemas.microsoft.com/office/2006/metadata/properties" xmlns:ns2="86e1ca61-6cec-4361-8e04-3b1a980d4036" xmlns:ns3="f070dfb5-6d85-47de-96ee-cb63e5f9525f" targetNamespace="http://schemas.microsoft.com/office/2006/metadata/properties" ma:root="true" ma:fieldsID="b8a6508d9eb48f2611cc0a08c0d72813" ns2:_="" ns3:_="">
    <xsd:import namespace="86e1ca61-6cec-4361-8e04-3b1a980d4036"/>
    <xsd:import namespace="f070dfb5-6d85-47de-96ee-cb63e5f952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1ca61-6cec-4361-8e04-3b1a980d40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91c6426-cd0a-4796-8da0-856da3002685}" ma:internalName="TaxCatchAll" ma:showField="CatchAllData" ma:web="86e1ca61-6cec-4361-8e04-3b1a980d40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70dfb5-6d85-47de-96ee-cb63e5f95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9c383-e1d0-44c1-b1e9-c552bfeba61e"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70dfb5-6d85-47de-96ee-cb63e5f9525f">
      <Terms xmlns="http://schemas.microsoft.com/office/infopath/2007/PartnerControls"/>
    </lcf76f155ced4ddcb4097134ff3c332f>
    <TaxCatchAll xmlns="86e1ca61-6cec-4361-8e04-3b1a980d4036" xsi:nil="true"/>
    <_dlc_DocId xmlns="86e1ca61-6cec-4361-8e04-3b1a980d4036">VN5SZHKUDZSH-89077039-2833415</_dlc_DocId>
    <_dlc_DocIdUrl xmlns="86e1ca61-6cec-4361-8e04-3b1a980d4036">
      <Url>https://vektiscv.sharepoint.com/sites/H-schijf/_layouts/15/DocIdRedir.aspx?ID=VN5SZHKUDZSH-89077039-2833415</Url>
      <Description>VN5SZHKUDZSH-89077039-2833415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FC94E-030B-467B-8FB6-FE0D0607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1ca61-6cec-4361-8e04-3b1a980d4036"/>
    <ds:schemaRef ds:uri="f070dfb5-6d85-47de-96ee-cb63e5f95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440CE-413F-4D4E-965E-24E87001D273}">
  <ds:schemaRefs>
    <ds:schemaRef ds:uri="http://schemas.microsoft.com/office/2006/metadata/properties"/>
    <ds:schemaRef ds:uri="http://schemas.microsoft.com/office/infopath/2007/PartnerControls"/>
    <ds:schemaRef ds:uri="f070dfb5-6d85-47de-96ee-cb63e5f9525f"/>
    <ds:schemaRef ds:uri="86e1ca61-6cec-4361-8e04-3b1a980d4036"/>
  </ds:schemaRefs>
</ds:datastoreItem>
</file>

<file path=customXml/itemProps3.xml><?xml version="1.0" encoding="utf-8"?>
<ds:datastoreItem xmlns:ds="http://schemas.openxmlformats.org/officeDocument/2006/customXml" ds:itemID="{ED708FA2-DB4F-44FB-8B54-FDA4F3690845}">
  <ds:schemaRefs>
    <ds:schemaRef ds:uri="http://schemas.microsoft.com/sharepoint/events"/>
  </ds:schemaRefs>
</ds:datastoreItem>
</file>

<file path=customXml/itemProps4.xml><?xml version="1.0" encoding="utf-8"?>
<ds:datastoreItem xmlns:ds="http://schemas.openxmlformats.org/officeDocument/2006/customXml" ds:itemID="{9D708103-4006-064A-8573-C4F0789F7D55}">
  <ds:schemaRefs>
    <ds:schemaRef ds:uri="http://schemas.openxmlformats.org/officeDocument/2006/bibliography"/>
  </ds:schemaRefs>
</ds:datastoreItem>
</file>

<file path=customXml/itemProps5.xml><?xml version="1.0" encoding="utf-8"?>
<ds:datastoreItem xmlns:ds="http://schemas.openxmlformats.org/officeDocument/2006/customXml" ds:itemID="{5C1B1EFB-1C7F-41D8-ABA8-98AFC1124CB1}">
  <ds:schemaRefs>
    <ds:schemaRef ds:uri="http://schemas.microsoft.com/sharepoint/v3/contenttype/forms"/>
  </ds:schemaRefs>
</ds:datastoreItem>
</file>

<file path=docMetadata/LabelInfo.xml><?xml version="1.0" encoding="utf-8"?>
<clbl:labelList xmlns:clbl="http://schemas.microsoft.com/office/2020/mipLabelMetadata">
  <clbl:label id="{42d6311a-dfe4-4ae3-bbff-7d294d0183a2}" enabled="1" method="Privileged" siteId="{9959394c-0e53-4b0a-a436-7e701a4de495}"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Overgangsbepalingen PM304 naar GDS</vt:lpstr>
      <vt:lpstr/>
    </vt:vector>
  </TitlesOfParts>
  <Manager/>
  <Company>Zorgverzekeraars Nederland</Company>
  <LinksUpToDate>false</LinksUpToDate>
  <CharactersWithSpaces>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Overgangsbepalingen PM304 naar GDS801v2.0</dc:title>
  <dc:subject/>
  <dc:creator>Harm Frederik Snijder</dc:creator>
  <cp:keywords/>
  <dc:description/>
  <cp:lastModifiedBy>Vektis</cp:lastModifiedBy>
  <cp:revision>5</cp:revision>
  <cp:lastPrinted>2024-01-29T13:28:00Z</cp:lastPrinted>
  <dcterms:created xsi:type="dcterms:W3CDTF">2024-01-23T09:56:00Z</dcterms:created>
  <dcterms:modified xsi:type="dcterms:W3CDTF">2024-01-29T13:28:00Z</dcterms:modified>
  <cp:category>Notitie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0x0101000568EFF8275DC944998CF4368B22474F</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Status">
    <vt:lpwstr>Concept</vt:lpwstr>
  </property>
  <property fmtid="{D5CDD505-2E9C-101B-9397-08002B2CF9AE}" pid="7" name="KeepOriginal">
    <vt:bool>false</vt:bool>
  </property>
  <property fmtid="{D5CDD505-2E9C-101B-9397-08002B2CF9AE}" pid="8" name="Order">
    <vt:r8>798500</vt:r8>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MediaServiceImageTags">
    <vt:lpwstr/>
  </property>
  <property fmtid="{D5CDD505-2E9C-101B-9397-08002B2CF9AE}" pid="13" name="_dlc_DocIdItemGuid">
    <vt:lpwstr>2f231979-9f64-4aaf-beb6-08edcdd0ba23</vt:lpwstr>
  </property>
</Properties>
</file>